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A5" w:rsidRPr="003D2BA5" w:rsidRDefault="003D2BA5" w:rsidP="003D2BA5">
      <w:pPr>
        <w:pStyle w:val="a3"/>
        <w:ind w:firstLine="567"/>
        <w:jc w:val="center"/>
        <w:rPr>
          <w:b/>
          <w:sz w:val="36"/>
          <w:szCs w:val="36"/>
          <w:u w:val="none"/>
        </w:rPr>
      </w:pPr>
      <w:r w:rsidRPr="003D2BA5">
        <w:rPr>
          <w:b/>
          <w:sz w:val="36"/>
          <w:szCs w:val="36"/>
          <w:u w:val="none"/>
        </w:rPr>
        <w:t>Баскетбол для дошкольников</w:t>
      </w:r>
    </w:p>
    <w:p w:rsidR="003D2BA5" w:rsidRPr="003D2BA5" w:rsidRDefault="003D2BA5" w:rsidP="003D2BA5">
      <w:pPr>
        <w:pStyle w:val="a3"/>
        <w:ind w:firstLine="567"/>
        <w:jc w:val="both"/>
        <w:rPr>
          <w:sz w:val="28"/>
          <w:szCs w:val="28"/>
          <w:u w:val="none"/>
        </w:rPr>
      </w:pPr>
    </w:p>
    <w:p w:rsidR="003D2BA5" w:rsidRPr="003D2BA5" w:rsidRDefault="003D2BA5" w:rsidP="003D2BA5">
      <w:pPr>
        <w:pStyle w:val="a3"/>
        <w:ind w:firstLine="567"/>
        <w:jc w:val="both"/>
        <w:rPr>
          <w:sz w:val="28"/>
          <w:szCs w:val="28"/>
          <w:u w:val="none"/>
        </w:rPr>
      </w:pPr>
      <w:r w:rsidRPr="003D2BA5">
        <w:rPr>
          <w:sz w:val="28"/>
          <w:szCs w:val="28"/>
          <w:u w:val="none"/>
        </w:rPr>
        <w:t xml:space="preserve">   Приобщение к спорту с раннего детства дает человеку физическую закалку, воспитывает ловкость, четкость и быстроту реакции, повышает активность, ра</w:t>
      </w:r>
      <w:r w:rsidRPr="003D2BA5">
        <w:rPr>
          <w:sz w:val="28"/>
          <w:szCs w:val="28"/>
          <w:u w:val="none"/>
        </w:rPr>
        <w:t>з</w:t>
      </w:r>
      <w:r w:rsidRPr="003D2BA5">
        <w:rPr>
          <w:sz w:val="28"/>
          <w:szCs w:val="28"/>
          <w:u w:val="none"/>
        </w:rPr>
        <w:t>вивает чувство коллективизма. Полноценное физическое развитие детей возмо</w:t>
      </w:r>
      <w:r w:rsidRPr="003D2BA5">
        <w:rPr>
          <w:sz w:val="28"/>
          <w:szCs w:val="28"/>
          <w:u w:val="none"/>
        </w:rPr>
        <w:t>ж</w:t>
      </w:r>
      <w:r w:rsidRPr="003D2BA5">
        <w:rPr>
          <w:sz w:val="28"/>
          <w:szCs w:val="28"/>
          <w:u w:val="none"/>
        </w:rPr>
        <w:t>но лишь при комплексном использовании средств физического воспитания. Овл</w:t>
      </w:r>
      <w:r w:rsidRPr="003D2BA5">
        <w:rPr>
          <w:sz w:val="28"/>
          <w:szCs w:val="28"/>
          <w:u w:val="none"/>
        </w:rPr>
        <w:t>а</w:t>
      </w:r>
      <w:r w:rsidRPr="003D2BA5">
        <w:rPr>
          <w:sz w:val="28"/>
          <w:szCs w:val="28"/>
          <w:u w:val="none"/>
        </w:rPr>
        <w:t xml:space="preserve">дение всеми видами спортивных упражнений имеет </w:t>
      </w:r>
      <w:proofErr w:type="gramStart"/>
      <w:r w:rsidRPr="003D2BA5">
        <w:rPr>
          <w:sz w:val="28"/>
          <w:szCs w:val="28"/>
          <w:u w:val="none"/>
        </w:rPr>
        <w:t>важное значение</w:t>
      </w:r>
      <w:proofErr w:type="gramEnd"/>
      <w:r w:rsidRPr="003D2BA5">
        <w:rPr>
          <w:sz w:val="28"/>
          <w:szCs w:val="28"/>
          <w:u w:val="none"/>
        </w:rPr>
        <w:t xml:space="preserve"> для разн</w:t>
      </w:r>
      <w:r w:rsidRPr="003D2BA5">
        <w:rPr>
          <w:sz w:val="28"/>
          <w:szCs w:val="28"/>
          <w:u w:val="none"/>
        </w:rPr>
        <w:t>о</w:t>
      </w:r>
      <w:r w:rsidRPr="003D2BA5">
        <w:rPr>
          <w:sz w:val="28"/>
          <w:szCs w:val="28"/>
          <w:u w:val="none"/>
        </w:rPr>
        <w:t xml:space="preserve">сторонней физической подготовленности детей. </w:t>
      </w:r>
    </w:p>
    <w:p w:rsidR="003D2BA5" w:rsidRPr="003D2BA5" w:rsidRDefault="003D2BA5" w:rsidP="003D2BA5">
      <w:pPr>
        <w:pStyle w:val="a3"/>
        <w:ind w:firstLine="567"/>
        <w:jc w:val="both"/>
        <w:rPr>
          <w:sz w:val="28"/>
          <w:szCs w:val="28"/>
          <w:u w:val="none"/>
        </w:rPr>
      </w:pPr>
      <w:r w:rsidRPr="003D2BA5">
        <w:rPr>
          <w:sz w:val="28"/>
          <w:szCs w:val="28"/>
          <w:u w:val="none"/>
        </w:rPr>
        <w:t xml:space="preserve">   В разделе физического воспитания «Программы воспитания и обучения в детском саду» действия детей с мячом включены начиная со второго года жизни, и усложняются от группы к группе за счет введения дополнительных заданий, а также более сложных способов выполнения. В подготовительной группе, кроме подбрасываний мяча разными способами с различными заданиями, метаний на дальность и в цель, предусмотрено формирование навыков ведения мяча, ловли, передачи, а также забрасывания мяча в корзину. Упражнения в бросании, катании мячей способствуют развитию глазомера, координации, ловкости, ритмичности, согласованности действий. Они формируют умение схватывать, удержать, бр</w:t>
      </w:r>
      <w:r w:rsidRPr="003D2BA5">
        <w:rPr>
          <w:sz w:val="28"/>
          <w:szCs w:val="28"/>
          <w:u w:val="none"/>
        </w:rPr>
        <w:t>о</w:t>
      </w:r>
      <w:r w:rsidRPr="003D2BA5">
        <w:rPr>
          <w:sz w:val="28"/>
          <w:szCs w:val="28"/>
          <w:u w:val="none"/>
        </w:rPr>
        <w:t>сить предмет, приучают рассчитывать направление броска, согласовывать усилие с расстоянием, развивает выразительность движений, пространственную орие</w:t>
      </w:r>
      <w:r w:rsidRPr="003D2BA5">
        <w:rPr>
          <w:sz w:val="28"/>
          <w:szCs w:val="28"/>
          <w:u w:val="none"/>
        </w:rPr>
        <w:t>н</w:t>
      </w:r>
      <w:r w:rsidRPr="003D2BA5">
        <w:rPr>
          <w:sz w:val="28"/>
          <w:szCs w:val="28"/>
          <w:u w:val="none"/>
        </w:rPr>
        <w:t>тировку. В играх с мячом развиваются физические качества ребенка: быстрота, прыгучесть, сила. Игры с мячом – это своеобразная комплексная гимнастика. В ходе бросания и ловли мяча, забрасывания его в корзину, метании на дальность и в цель, в ходьбе, беге, прыжках выполняются эти движения в постоянно изм</w:t>
      </w:r>
      <w:r w:rsidRPr="003D2BA5">
        <w:rPr>
          <w:sz w:val="28"/>
          <w:szCs w:val="28"/>
          <w:u w:val="none"/>
        </w:rPr>
        <w:t>е</w:t>
      </w:r>
      <w:r w:rsidRPr="003D2BA5">
        <w:rPr>
          <w:sz w:val="28"/>
          <w:szCs w:val="28"/>
          <w:u w:val="none"/>
        </w:rPr>
        <w:t>няющейся обстановке. Это способствует формированию у детей дошкольного возраста умений самостоятельно применять движения в зависимости от условий игры. У них еще слаборазвита способность к точным действиям, поэтому любые действия с мячом оказывают положительное влияние на это качество.</w:t>
      </w:r>
    </w:p>
    <w:p w:rsidR="003D2BA5" w:rsidRPr="003D2BA5" w:rsidRDefault="003D2BA5" w:rsidP="003D2BA5">
      <w:pPr>
        <w:pStyle w:val="a3"/>
        <w:ind w:firstLine="567"/>
        <w:jc w:val="both"/>
        <w:rPr>
          <w:sz w:val="28"/>
          <w:szCs w:val="28"/>
          <w:u w:val="none"/>
        </w:rPr>
      </w:pPr>
      <w:r w:rsidRPr="003D2BA5">
        <w:rPr>
          <w:sz w:val="28"/>
          <w:szCs w:val="28"/>
          <w:u w:val="none"/>
        </w:rPr>
        <w:t xml:space="preserve">   Упражнения и игры с мячом при соответствующей организации их пров</w:t>
      </w:r>
      <w:r w:rsidRPr="003D2BA5">
        <w:rPr>
          <w:sz w:val="28"/>
          <w:szCs w:val="28"/>
          <w:u w:val="none"/>
        </w:rPr>
        <w:t>е</w:t>
      </w:r>
      <w:r w:rsidRPr="003D2BA5">
        <w:rPr>
          <w:sz w:val="28"/>
          <w:szCs w:val="28"/>
          <w:u w:val="none"/>
        </w:rPr>
        <w:t>дения благоприятно влияют на физическое развитие и работоспособность ребе</w:t>
      </w:r>
      <w:r w:rsidRPr="003D2BA5">
        <w:rPr>
          <w:sz w:val="28"/>
          <w:szCs w:val="28"/>
          <w:u w:val="none"/>
        </w:rPr>
        <w:t>н</w:t>
      </w:r>
      <w:r w:rsidRPr="003D2BA5">
        <w:rPr>
          <w:sz w:val="28"/>
          <w:szCs w:val="28"/>
          <w:u w:val="none"/>
        </w:rPr>
        <w:t>ка. Упражнения с мячом развивают крупные и мелкие мышцы обеих рук, увел</w:t>
      </w:r>
      <w:r w:rsidRPr="003D2BA5">
        <w:rPr>
          <w:sz w:val="28"/>
          <w:szCs w:val="28"/>
          <w:u w:val="none"/>
        </w:rPr>
        <w:t>и</w:t>
      </w:r>
      <w:r w:rsidRPr="003D2BA5">
        <w:rPr>
          <w:sz w:val="28"/>
          <w:szCs w:val="28"/>
          <w:u w:val="none"/>
        </w:rPr>
        <w:t>чивают подвижность суставов пальцев и кистей, что особенно важно для шест</w:t>
      </w:r>
      <w:r w:rsidRPr="003D2BA5">
        <w:rPr>
          <w:sz w:val="28"/>
          <w:szCs w:val="28"/>
          <w:u w:val="none"/>
        </w:rPr>
        <w:t>и</w:t>
      </w:r>
      <w:r w:rsidRPr="003D2BA5">
        <w:rPr>
          <w:sz w:val="28"/>
          <w:szCs w:val="28"/>
          <w:u w:val="none"/>
        </w:rPr>
        <w:t>летнего ребенка, готовящегося к школе. При ловле и бросании мяча ребенок де</w:t>
      </w:r>
      <w:r w:rsidRPr="003D2BA5">
        <w:rPr>
          <w:sz w:val="28"/>
          <w:szCs w:val="28"/>
          <w:u w:val="none"/>
        </w:rPr>
        <w:t>й</w:t>
      </w:r>
      <w:r w:rsidRPr="003D2BA5">
        <w:rPr>
          <w:sz w:val="28"/>
          <w:szCs w:val="28"/>
          <w:u w:val="none"/>
        </w:rPr>
        <w:t>ствует обеими руками. Это способствует гармоничному развитию центральной нервной системы.</w:t>
      </w:r>
    </w:p>
    <w:p w:rsidR="003D2BA5" w:rsidRPr="003D2BA5" w:rsidRDefault="003D2BA5" w:rsidP="003D2BA5">
      <w:pPr>
        <w:pStyle w:val="a3"/>
        <w:ind w:firstLine="567"/>
        <w:jc w:val="both"/>
        <w:rPr>
          <w:sz w:val="28"/>
          <w:szCs w:val="28"/>
          <w:u w:val="none"/>
        </w:rPr>
      </w:pPr>
      <w:r w:rsidRPr="003D2BA5">
        <w:rPr>
          <w:sz w:val="28"/>
          <w:szCs w:val="28"/>
          <w:u w:val="none"/>
        </w:rPr>
        <w:t xml:space="preserve">   Для эффективного использования действий с мячом, как составной части двигательной деятельности детей старшего дошкольного возраста </w:t>
      </w:r>
      <w:proofErr w:type="gramStart"/>
      <w:r w:rsidRPr="003D2BA5">
        <w:rPr>
          <w:sz w:val="28"/>
          <w:szCs w:val="28"/>
          <w:u w:val="none"/>
        </w:rPr>
        <w:t>необходимо</w:t>
      </w:r>
      <w:proofErr w:type="gramEnd"/>
      <w:r w:rsidRPr="003D2BA5">
        <w:rPr>
          <w:sz w:val="28"/>
          <w:szCs w:val="28"/>
          <w:u w:val="none"/>
        </w:rPr>
        <w:t xml:space="preserve"> прежде всего знание содержания и структуры доступных детям приемов, спос</w:t>
      </w:r>
      <w:r w:rsidRPr="003D2BA5">
        <w:rPr>
          <w:sz w:val="28"/>
          <w:szCs w:val="28"/>
          <w:u w:val="none"/>
        </w:rPr>
        <w:t>о</w:t>
      </w:r>
      <w:r w:rsidRPr="003D2BA5">
        <w:rPr>
          <w:sz w:val="28"/>
          <w:szCs w:val="28"/>
          <w:u w:val="none"/>
        </w:rPr>
        <w:t>бов владения мячом и особенностей их формирования. Важнейшим принципом отбора содержания для начального обучения приемам игры в баскетбол является выделение тех действий с мячом и без него, которые составляют основу техники любой подвижной и спортивной игры с мячом; доступны детям старшего дошк</w:t>
      </w:r>
      <w:r w:rsidRPr="003D2BA5">
        <w:rPr>
          <w:sz w:val="28"/>
          <w:szCs w:val="28"/>
          <w:u w:val="none"/>
        </w:rPr>
        <w:t>о</w:t>
      </w:r>
      <w:r w:rsidRPr="003D2BA5">
        <w:rPr>
          <w:sz w:val="28"/>
          <w:szCs w:val="28"/>
          <w:u w:val="none"/>
        </w:rPr>
        <w:t>льного возраста; дают наиболее эффективный результат в решении основных з</w:t>
      </w:r>
      <w:r w:rsidRPr="003D2BA5">
        <w:rPr>
          <w:sz w:val="28"/>
          <w:szCs w:val="28"/>
          <w:u w:val="none"/>
        </w:rPr>
        <w:t>а</w:t>
      </w:r>
      <w:r w:rsidRPr="003D2BA5">
        <w:rPr>
          <w:sz w:val="28"/>
          <w:szCs w:val="28"/>
          <w:u w:val="none"/>
        </w:rPr>
        <w:t>дач. Отобранные для разучивания действия должны обеспечивать соответствие необходимого для их усвоения напряжения сил с уровнем развития занимающ</w:t>
      </w:r>
      <w:r w:rsidRPr="003D2BA5">
        <w:rPr>
          <w:sz w:val="28"/>
          <w:szCs w:val="28"/>
          <w:u w:val="none"/>
        </w:rPr>
        <w:t>е</w:t>
      </w:r>
      <w:r w:rsidRPr="003D2BA5">
        <w:rPr>
          <w:sz w:val="28"/>
          <w:szCs w:val="28"/>
          <w:u w:val="none"/>
        </w:rPr>
        <w:t>гося.</w:t>
      </w:r>
    </w:p>
    <w:p w:rsidR="003D2BA5" w:rsidRPr="003D2BA5" w:rsidRDefault="003D2BA5" w:rsidP="003D2BA5">
      <w:pPr>
        <w:pStyle w:val="a3"/>
        <w:ind w:firstLine="567"/>
        <w:jc w:val="both"/>
        <w:rPr>
          <w:sz w:val="28"/>
          <w:szCs w:val="28"/>
          <w:u w:val="none"/>
        </w:rPr>
      </w:pPr>
      <w:r w:rsidRPr="003D2BA5">
        <w:rPr>
          <w:sz w:val="28"/>
          <w:szCs w:val="28"/>
          <w:u w:val="none"/>
        </w:rPr>
        <w:t xml:space="preserve">   Техника перемещения: приемы – стойка, бег, прыжки, повороты, остано</w:t>
      </w:r>
      <w:r w:rsidRPr="003D2BA5">
        <w:rPr>
          <w:sz w:val="28"/>
          <w:szCs w:val="28"/>
          <w:u w:val="none"/>
        </w:rPr>
        <w:t>в</w:t>
      </w:r>
      <w:r w:rsidRPr="003D2BA5">
        <w:rPr>
          <w:sz w:val="28"/>
          <w:szCs w:val="28"/>
          <w:u w:val="none"/>
        </w:rPr>
        <w:t>ки.</w:t>
      </w:r>
    </w:p>
    <w:p w:rsidR="001D3CC2" w:rsidRPr="003D2BA5" w:rsidRDefault="003D2BA5" w:rsidP="003D2BA5">
      <w:pPr>
        <w:pStyle w:val="a3"/>
        <w:ind w:firstLine="567"/>
        <w:jc w:val="both"/>
        <w:rPr>
          <w:sz w:val="28"/>
          <w:szCs w:val="28"/>
          <w:u w:val="none"/>
        </w:rPr>
      </w:pPr>
      <w:r w:rsidRPr="003D2BA5">
        <w:rPr>
          <w:sz w:val="28"/>
          <w:szCs w:val="28"/>
          <w:u w:val="none"/>
        </w:rPr>
        <w:t xml:space="preserve">   Техника удержания мяча: формирование чувства мяча, ловли и передачи мяча.</w:t>
      </w:r>
    </w:p>
    <w:sectPr w:rsidR="001D3CC2" w:rsidRPr="003D2BA5" w:rsidSect="003D2BA5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3D2BA5"/>
    <w:rsid w:val="001D3CC2"/>
    <w:rsid w:val="003D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2BA5"/>
    <w:pPr>
      <w:spacing w:after="0" w:line="240" w:lineRule="auto"/>
    </w:pPr>
    <w:rPr>
      <w:rFonts w:ascii="Times New Roman" w:eastAsia="Times New Roman" w:hAnsi="Times New Roman" w:cs="Times New Roman"/>
      <w:sz w:val="52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3D2BA5"/>
    <w:rPr>
      <w:rFonts w:ascii="Times New Roman" w:eastAsia="Times New Roman" w:hAnsi="Times New Roman" w:cs="Times New Roman"/>
      <w:sz w:val="52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2017-03-06T10:42:00Z</dcterms:created>
  <dcterms:modified xsi:type="dcterms:W3CDTF">2017-03-06T10:51:00Z</dcterms:modified>
</cp:coreProperties>
</file>