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A" w:rsidRDefault="008564DA" w:rsidP="008564DA">
      <w:pPr>
        <w:pStyle w:val="a3"/>
        <w:spacing w:before="0" w:beforeAutospacing="0" w:after="0" w:afterAutospacing="0"/>
        <w:ind w:firstLine="480"/>
        <w:rPr>
          <w:rStyle w:val="a4"/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Тема проекта «Огород на подоконнике»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Цель: </w:t>
      </w:r>
      <w:r>
        <w:rPr>
          <w:rFonts w:ascii="playfair_displayregular" w:hAnsi="playfair_displayregular"/>
          <w:color w:val="000000"/>
          <w:sz w:val="23"/>
          <w:szCs w:val="23"/>
        </w:rPr>
        <w:t>Обобщать и расширять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воспитателей, детей и родителей.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Вид проекта:</w:t>
      </w:r>
      <w:r>
        <w:rPr>
          <w:rFonts w:ascii="playfair_displayregular" w:hAnsi="playfair_displayregular"/>
          <w:color w:val="000000"/>
          <w:sz w:val="23"/>
          <w:szCs w:val="23"/>
        </w:rPr>
        <w:t> среднесрочный.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Участники проекта: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-Дети старшей группы;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-педагоги;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-родители.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Задачи проекта: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1. Учить детей ухаживать за растениями в комнатных условиях.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2. Формировать у детей понятия взаимосвязи природа и люди: люди сажают семена, выращивают и ухаживают за растениями, растения вырастают, радуют людей своей красотой, кормят своими плодами.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3. Обобщать представление детей о необходимости света, тепла, влаги почвы для роста растений.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4. Развивать познавательные и творческие способности детей.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5. Формировать осознанно-правильное отношение к природным явлениям и объектам.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6. Воспитывать бережное отношение к своему труду, и труду взрослых и детей.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7. Учить выполнять индивидуальные поручения, и коллективные задания.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Ожидаемые результаты: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2.У детей сформируются знания о росте растений в комнатных условиях.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Реализация проекта «Весёлый огород на подоконнике»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1 ЭТАП</w:t>
      </w:r>
      <w:r>
        <w:rPr>
          <w:rFonts w:ascii="playfair_displayregular" w:hAnsi="playfair_displayregular"/>
          <w:color w:val="000000"/>
          <w:sz w:val="23"/>
          <w:szCs w:val="23"/>
        </w:rPr>
        <w:t> – подготовительный.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Постановка цели, постановка задач. Создание плана реализации проекта.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2 ЭТАП</w:t>
      </w:r>
      <w:r>
        <w:rPr>
          <w:rFonts w:ascii="playfair_displayregular" w:hAnsi="playfair_displayregular"/>
          <w:color w:val="000000"/>
          <w:sz w:val="23"/>
          <w:szCs w:val="23"/>
        </w:rPr>
        <w:t> – исследовательский.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Наблюдение за ростом растений, проведение опытов, экспериментов. Установка связи: растения - земля, растения - вода, растения - человек. В процессе исследований дети познакомиться с художественной литературой об овощах: поговорки, стихи, сказки, загадки. Рассматривание иллюстраций, картин. Проведение занятий, дидактических игр, бесед.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3 ЭТАП</w:t>
      </w:r>
      <w:r>
        <w:rPr>
          <w:rFonts w:ascii="playfair_displayregular" w:hAnsi="playfair_displayregular"/>
          <w:color w:val="000000"/>
          <w:sz w:val="23"/>
          <w:szCs w:val="23"/>
        </w:rPr>
        <w:t> – заключительный.</w:t>
      </w:r>
    </w:p>
    <w:p w:rsidR="008564DA" w:rsidRDefault="008564DA" w:rsidP="008564DA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Проведение анализа и обобщение результатов, полученных в процессе исследовательской деятельности детей. Оформление папки с рисунками «Овощи с нашей грядки ». Изготовление п</w:t>
      </w:r>
      <w:r>
        <w:rPr>
          <w:rFonts w:ascii="playfair_displayregular" w:hAnsi="playfair_displayregular"/>
          <w:color w:val="000000"/>
          <w:sz w:val="23"/>
          <w:szCs w:val="23"/>
        </w:rPr>
        <w:t>апок – макетов «Овощи»</w:t>
      </w:r>
      <w:r>
        <w:rPr>
          <w:rFonts w:ascii="playfair_displayregular" w:hAnsi="playfair_displayregular"/>
          <w:color w:val="000000"/>
          <w:sz w:val="23"/>
          <w:szCs w:val="23"/>
        </w:rPr>
        <w:t>. Изготовление папок с гербарием «Садовые растения», «Лесные ра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стения». </w:t>
      </w:r>
      <w:bookmarkStart w:id="0" w:name="_GoBack"/>
      <w:bookmarkEnd w:id="0"/>
    </w:p>
    <w:p w:rsidR="00371649" w:rsidRDefault="00371649"/>
    <w:sectPr w:rsidR="0037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0"/>
    <w:rsid w:val="00371649"/>
    <w:rsid w:val="008564DA"/>
    <w:rsid w:val="008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2018-03-20T16:18:00Z</dcterms:created>
  <dcterms:modified xsi:type="dcterms:W3CDTF">2018-03-20T16:19:00Z</dcterms:modified>
</cp:coreProperties>
</file>