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48D" w:rsidRPr="003B048D" w:rsidRDefault="003B048D" w:rsidP="003B048D">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3B048D" w:rsidRPr="003B048D" w:rsidRDefault="003B048D" w:rsidP="003B048D">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3B048D" w:rsidRPr="003B048D" w:rsidRDefault="003B048D" w:rsidP="003B04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048D">
        <w:rPr>
          <w:rFonts w:ascii="Times New Roman" w:eastAsia="Times New Roman" w:hAnsi="Times New Roman" w:cs="Times New Roman"/>
          <w:sz w:val="24"/>
          <w:szCs w:val="24"/>
          <w:lang w:eastAsia="ru-RU"/>
        </w:rPr>
        <w:t>Рекомендации для педагогов</w:t>
      </w:r>
    </w:p>
    <w:p w:rsidR="003B048D" w:rsidRPr="003B048D" w:rsidRDefault="003B048D" w:rsidP="003B04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048D">
        <w:rPr>
          <w:rFonts w:ascii="Times New Roman" w:eastAsia="Times New Roman" w:hAnsi="Times New Roman" w:cs="Times New Roman"/>
          <w:sz w:val="24"/>
          <w:szCs w:val="24"/>
          <w:lang w:eastAsia="ru-RU"/>
        </w:rPr>
        <w:t>по расширению зоны ближайшего развития ребенка</w:t>
      </w:r>
    </w:p>
    <w:p w:rsidR="003B048D" w:rsidRPr="003B048D" w:rsidRDefault="003B048D" w:rsidP="003B048D">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bl>
      <w:tblPr>
        <w:tblStyle w:val="a3"/>
        <w:tblW w:w="0" w:type="auto"/>
        <w:tblLayout w:type="fixed"/>
        <w:tblLook w:val="04A0" w:firstRow="1" w:lastRow="0" w:firstColumn="1" w:lastColumn="0" w:noHBand="0" w:noVBand="1"/>
      </w:tblPr>
      <w:tblGrid>
        <w:gridCol w:w="817"/>
        <w:gridCol w:w="626"/>
        <w:gridCol w:w="1642"/>
        <w:gridCol w:w="1985"/>
        <w:gridCol w:w="2126"/>
        <w:gridCol w:w="2551"/>
        <w:gridCol w:w="2694"/>
      </w:tblGrid>
      <w:tr w:rsidR="003B048D" w:rsidRPr="003B048D" w:rsidTr="0062373A">
        <w:tc>
          <w:tcPr>
            <w:tcW w:w="817"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Итоговый код</w:t>
            </w:r>
          </w:p>
        </w:tc>
        <w:tc>
          <w:tcPr>
            <w:tcW w:w="626"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1</w:t>
            </w:r>
          </w:p>
        </w:tc>
        <w:tc>
          <w:tcPr>
            <w:tcW w:w="1642"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2</w:t>
            </w:r>
          </w:p>
        </w:tc>
        <w:tc>
          <w:tcPr>
            <w:tcW w:w="1985"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3</w:t>
            </w:r>
          </w:p>
        </w:tc>
        <w:tc>
          <w:tcPr>
            <w:tcW w:w="2126"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4</w:t>
            </w:r>
          </w:p>
        </w:tc>
        <w:tc>
          <w:tcPr>
            <w:tcW w:w="2551"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5</w:t>
            </w:r>
          </w:p>
        </w:tc>
        <w:tc>
          <w:tcPr>
            <w:tcW w:w="2694"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6</w:t>
            </w:r>
          </w:p>
        </w:tc>
      </w:tr>
      <w:tr w:rsidR="003B048D" w:rsidRPr="003B048D" w:rsidTr="0062373A">
        <w:tc>
          <w:tcPr>
            <w:tcW w:w="817"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1</w:t>
            </w:r>
          </w:p>
        </w:tc>
        <w:tc>
          <w:tcPr>
            <w:tcW w:w="626"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1642"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1985"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bookmarkStart w:id="0" w:name="_GoBack"/>
            <w:bookmarkEnd w:id="0"/>
          </w:p>
        </w:tc>
        <w:tc>
          <w:tcPr>
            <w:tcW w:w="2126"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2551"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2694" w:type="dxa"/>
          </w:tcPr>
          <w:p w:rsidR="003B048D" w:rsidRPr="003B048D" w:rsidRDefault="003B048D" w:rsidP="003B048D">
            <w:pPr>
              <w:spacing w:line="360" w:lineRule="auto"/>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 xml:space="preserve">1.Развивать гуманистическую направленность поведения: социальные чувства, эмоциональную отзывчивость, доброжелательность.                                  2.Воспитывать привычки культурного поведения и общения с людьми, основы этикета, правила поведения в общественных местах.                                              3. Обогащать опыт сотрудничества, дружеских взаимоотношений со сверстниками и взаимодействия со взрослыми.                                                       4. Развивать начала социальной активности, желания на правах старших участвовать в жизни детского сада: заботиться о малышах, участвовать в оформлении детского сада к праздникам и пр.                                                              5. Способствовать формированию положительной самооценки, уверенности в себе, осознания роста своих достижений, чувства собственного достоинства, стремления стать школьником.                                                                                   6. Воспитывать любовь к своей семье, детскому саду, к родному </w:t>
            </w:r>
            <w:r w:rsidRPr="003B048D">
              <w:rPr>
                <w:rFonts w:ascii="Times New Roman" w:eastAsia="Times New Roman" w:hAnsi="Times New Roman" w:cs="Times New Roman"/>
                <w:sz w:val="16"/>
                <w:szCs w:val="16"/>
                <w:lang w:eastAsia="ru-RU"/>
              </w:rPr>
              <w:lastRenderedPageBreak/>
              <w:t>городу, стране. 7. Формировать представление о труде как ценности общества, основы достойной и благополучной жизни страны, семьи и каждого человека, о разнообразии и взаимосвязи видов труда и профессий.                                          8. Формировать первоосновы экономического образа мышления, осознания материальных возможностей родителей, ограниченности ресурсов (продукты питания, вода, электричество и пр.) в современном мире.                                      9. Развивать интерес и самостоятельность детей в разных видах доступного труда, умение включаться в реальные трудовые связи со взрослыми и сверстниками через дежурство, выполнение трудовых поручений, ручной труд и пр.                                                                                                                                  10. Воспитывать ответственность, добросовестность, стремление к участию в труде взрослых, оказанию посильной помощи.</w:t>
            </w:r>
          </w:p>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r>
      <w:tr w:rsidR="003B048D" w:rsidRPr="003B048D" w:rsidTr="0062373A">
        <w:tc>
          <w:tcPr>
            <w:tcW w:w="817"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lastRenderedPageBreak/>
              <w:t>2</w:t>
            </w:r>
          </w:p>
        </w:tc>
        <w:tc>
          <w:tcPr>
            <w:tcW w:w="626"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1642"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1985"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2126"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2551"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2694" w:type="dxa"/>
          </w:tcPr>
          <w:p w:rsidR="003B048D" w:rsidRPr="003B048D" w:rsidRDefault="003B048D" w:rsidP="003B048D">
            <w:pPr>
              <w:spacing w:line="360" w:lineRule="auto"/>
              <w:rPr>
                <w:rFonts w:ascii="Times New Roman" w:eastAsia="Times New Roman" w:hAnsi="Times New Roman" w:cs="Times New Roman"/>
                <w:sz w:val="28"/>
                <w:szCs w:val="28"/>
                <w:lang w:eastAsia="ru-RU"/>
              </w:rPr>
            </w:pPr>
            <w:r w:rsidRPr="003B048D">
              <w:rPr>
                <w:rFonts w:ascii="Times New Roman" w:eastAsia="Times New Roman" w:hAnsi="Times New Roman" w:cs="Times New Roman"/>
                <w:sz w:val="16"/>
                <w:szCs w:val="16"/>
                <w:lang w:eastAsia="ru-RU"/>
              </w:rPr>
              <w:t xml:space="preserve">1. Развивать самостоятельность, инициативу, творчество в познавательно- исследовательской деятельности, поддерживать проявления индивидуальности в исследовательском поведении </w:t>
            </w:r>
            <w:r w:rsidRPr="003B048D">
              <w:rPr>
                <w:rFonts w:ascii="Times New Roman" w:eastAsia="Times New Roman" w:hAnsi="Times New Roman" w:cs="Times New Roman"/>
                <w:sz w:val="16"/>
                <w:szCs w:val="16"/>
                <w:lang w:eastAsia="ru-RU"/>
              </w:rPr>
              <w:lastRenderedPageBreak/>
              <w:t xml:space="preserve">ребенка, избирательность детских интересов.  2. Совершенствовать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3. Развивать умение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4. Воспитывать гуманно-ценностное отношение к миру на основе осознания ребенком некоторых связей и зависимостей в мире, места человека в нем.              5. 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                                                                                                                </w:t>
            </w:r>
            <w:r w:rsidRPr="003B048D">
              <w:rPr>
                <w:rFonts w:ascii="Times New Roman" w:eastAsia="Times New Roman" w:hAnsi="Times New Roman" w:cs="Times New Roman"/>
                <w:sz w:val="16"/>
                <w:szCs w:val="16"/>
                <w:lang w:eastAsia="ru-RU"/>
              </w:rPr>
              <w:lastRenderedPageBreak/>
              <w:t>6. Развивать самоконтроль и ответственность за свои действия и поступки.             7. Обогащать представления о родном городе и стране, развивать гражданско- патриотические чувства.                                                                                                 8. Развивать интерес к отдельным фактам истории и культуры родной страны, формировать начала гражданственности.                                                                          9. Развивать толерантность по отношению к людям разных национальностей</w:t>
            </w:r>
            <w:r w:rsidRPr="003B048D">
              <w:rPr>
                <w:rFonts w:ascii="Times New Roman" w:eastAsia="Times New Roman" w:hAnsi="Times New Roman" w:cs="Times New Roman"/>
                <w:sz w:val="28"/>
                <w:szCs w:val="28"/>
                <w:lang w:eastAsia="ru-RU"/>
              </w:rPr>
              <w:t xml:space="preserve">. </w:t>
            </w:r>
          </w:p>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r>
      <w:tr w:rsidR="003B048D" w:rsidRPr="003B048D" w:rsidTr="0062373A">
        <w:tc>
          <w:tcPr>
            <w:tcW w:w="817"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lastRenderedPageBreak/>
              <w:t>3</w:t>
            </w:r>
          </w:p>
        </w:tc>
        <w:tc>
          <w:tcPr>
            <w:tcW w:w="626"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1642"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1985"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2126"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2551"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2694"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 xml:space="preserve">1. Поддерживать проявление субъектной позиции ребенка в речевом общении со взрослыми и сверстниками.                                                                                       2. Развивать умение осознанного выбора этикетной формы в зависимости от ситуации общения, возраста собеседника, цели взаимодействия.                                3. Поддерживать использование в речи средств языковой выразительности: антонимов, синонимов, многозначных слов, метафор, образных сравнений, олицетворений.                                                                                                            4. Развивать речевое творчество, учитывая индивидуальные способности и возможности детей.                                                                                                           5. Воспитывать интерес к языку и осознанное отношение детей к языковым явлениям.                                                                                                                             6. Развивать умения письменной речи: читать отдельные слова и словосочетания, писать печатные буквы.                                                                         7. Развивать умения анализировать содержание и форму произведения, развивать литературную речь.                                                                                           8. Обогащать представления об </w:t>
            </w:r>
            <w:r w:rsidRPr="003B048D">
              <w:rPr>
                <w:rFonts w:ascii="Times New Roman" w:eastAsia="Times New Roman" w:hAnsi="Times New Roman" w:cs="Times New Roman"/>
                <w:sz w:val="16"/>
                <w:szCs w:val="16"/>
                <w:lang w:eastAsia="ru-RU"/>
              </w:rPr>
              <w:lastRenderedPageBreak/>
              <w:t>особенностях литературы: о родах (фольклор и авторская литература), видах (проза и поэзия) и многообразии жанров.</w:t>
            </w:r>
          </w:p>
        </w:tc>
      </w:tr>
      <w:tr w:rsidR="003B048D" w:rsidRPr="003B048D" w:rsidTr="0062373A">
        <w:tc>
          <w:tcPr>
            <w:tcW w:w="817"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lastRenderedPageBreak/>
              <w:t>4</w:t>
            </w:r>
          </w:p>
        </w:tc>
        <w:tc>
          <w:tcPr>
            <w:tcW w:w="626"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1642"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Воспитывать эмоциональный отклик на музыку, привлекать внимание к ее содержанию, развивать умение вслушиваться в музыку, различать отдельные произведения.</w:t>
            </w:r>
          </w:p>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Формировать певческие интонации.</w:t>
            </w:r>
          </w:p>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Формировать элементарную ритмичность движений.</w:t>
            </w:r>
          </w:p>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Формировать сенсорные способности детей, знакомя их с музыкальными игрушками, различными по высоте и тембру звучания.</w:t>
            </w:r>
          </w:p>
        </w:tc>
        <w:tc>
          <w:tcPr>
            <w:tcW w:w="1985"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Эмоционально отзываться на музыку контрастного характера. Слышать и различать двухчастную  музыку. Различать высокие – низкие звуки в пределах октавы, уметь отмечать начало и конец музыкального произведения.</w:t>
            </w:r>
          </w:p>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Петь без крика. Учить детей одновременно с другими детьми начинать и заканчивать песню. Петь с музыкальным сопровождением и с поддержкой голоса взрослого.</w:t>
            </w:r>
          </w:p>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Самостоятельно менять движения на смену двухчастной музыки. Ритмично маршировать, выполнять простейшие плясовые движения, уметь двигаться в хороводе и в парах.</w:t>
            </w:r>
          </w:p>
          <w:p w:rsidR="003B048D" w:rsidRPr="003B048D" w:rsidRDefault="003B048D" w:rsidP="003B048D">
            <w:pPr>
              <w:rPr>
                <w:rFonts w:ascii="Times New Roman" w:hAnsi="Times New Roman" w:cs="Times New Roman"/>
                <w:sz w:val="16"/>
                <w:szCs w:val="16"/>
              </w:rPr>
            </w:pPr>
            <w:r w:rsidRPr="003B048D">
              <w:rPr>
                <w:rFonts w:ascii="Times New Roman" w:hAnsi="Times New Roman" w:cs="Times New Roman"/>
                <w:sz w:val="16"/>
                <w:szCs w:val="16"/>
              </w:rPr>
              <w:t>Проявлять интнрес к музицированию взрослого на детских музыкальных инструментах.</w:t>
            </w:r>
          </w:p>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hAnsi="Times New Roman" w:cs="Times New Roman"/>
                <w:sz w:val="16"/>
                <w:szCs w:val="16"/>
              </w:rPr>
              <w:t>Передавать метрическую пульсацию под музыку плясового характера (на ударных, шумовых инструментах).</w:t>
            </w:r>
          </w:p>
        </w:tc>
        <w:tc>
          <w:tcPr>
            <w:tcW w:w="2126" w:type="dxa"/>
          </w:tcPr>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Эмоционально отзываться на музыку контрастного характера (марш, плясовая, колыбельная).</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Уметь слушать и высказываться о характере музыкального произведения.</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Обозначать эмоциональную окраску музыки разнообразными определениями.</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Различать двух-трехчастную музыку.</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Слышать долгие и короткие звуки.</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Уметь прохлопать ритмический рисунок песни.</w:t>
            </w:r>
          </w:p>
          <w:p w:rsidR="003B048D" w:rsidRPr="003B048D" w:rsidRDefault="003B048D" w:rsidP="003B048D">
            <w:pPr>
              <w:rPr>
                <w:rFonts w:ascii="Times New Roman" w:hAnsi="Times New Roman" w:cs="Times New Roman"/>
                <w:sz w:val="16"/>
                <w:szCs w:val="16"/>
              </w:rPr>
            </w:pPr>
            <w:r w:rsidRPr="003B048D">
              <w:rPr>
                <w:rFonts w:ascii="Times New Roman" w:hAnsi="Times New Roman" w:cs="Times New Roman"/>
                <w:sz w:val="16"/>
                <w:szCs w:val="16"/>
              </w:rPr>
              <w:t>Петь естественным голосом без напряжения.</w:t>
            </w:r>
          </w:p>
          <w:p w:rsidR="003B048D" w:rsidRPr="003B048D" w:rsidRDefault="003B048D" w:rsidP="003B048D">
            <w:pPr>
              <w:rPr>
                <w:rFonts w:ascii="Times New Roman" w:hAnsi="Times New Roman" w:cs="Times New Roman"/>
                <w:sz w:val="16"/>
                <w:szCs w:val="16"/>
              </w:rPr>
            </w:pPr>
            <w:r w:rsidRPr="003B048D">
              <w:rPr>
                <w:rFonts w:ascii="Times New Roman" w:hAnsi="Times New Roman" w:cs="Times New Roman"/>
                <w:sz w:val="16"/>
                <w:szCs w:val="16"/>
              </w:rPr>
              <w:t>Чисто интонировать в удобном диапозоне, с поступенным развитием мелодии  и скачкообразным.</w:t>
            </w:r>
          </w:p>
          <w:p w:rsidR="003B048D" w:rsidRPr="003B048D" w:rsidRDefault="003B048D" w:rsidP="003B048D">
            <w:pPr>
              <w:rPr>
                <w:rFonts w:ascii="Times New Roman" w:hAnsi="Times New Roman" w:cs="Times New Roman"/>
                <w:sz w:val="16"/>
                <w:szCs w:val="16"/>
              </w:rPr>
            </w:pPr>
            <w:r w:rsidRPr="003B048D">
              <w:rPr>
                <w:rFonts w:ascii="Times New Roman" w:hAnsi="Times New Roman" w:cs="Times New Roman"/>
                <w:sz w:val="16"/>
                <w:szCs w:val="16"/>
              </w:rPr>
              <w:t>Слышать вступление, начинать петь вместе со взрослым и самостоятельно.</w:t>
            </w:r>
          </w:p>
          <w:p w:rsidR="003B048D" w:rsidRPr="003B048D" w:rsidRDefault="003B048D" w:rsidP="003B048D">
            <w:pPr>
              <w:rPr>
                <w:rFonts w:ascii="Times New Roman" w:hAnsi="Times New Roman" w:cs="Times New Roman"/>
                <w:sz w:val="16"/>
                <w:szCs w:val="16"/>
              </w:rPr>
            </w:pPr>
            <w:r w:rsidRPr="003B048D">
              <w:rPr>
                <w:rFonts w:ascii="Times New Roman" w:hAnsi="Times New Roman" w:cs="Times New Roman"/>
                <w:sz w:val="16"/>
                <w:szCs w:val="16"/>
              </w:rPr>
              <w:t>Петь слаженно, четко произносить текст.</w:t>
            </w:r>
          </w:p>
          <w:p w:rsidR="003B048D" w:rsidRPr="003B048D" w:rsidRDefault="003B048D" w:rsidP="003B048D">
            <w:pPr>
              <w:rPr>
                <w:rFonts w:ascii="Times New Roman" w:hAnsi="Times New Roman" w:cs="Times New Roman"/>
                <w:sz w:val="16"/>
                <w:szCs w:val="16"/>
              </w:rPr>
            </w:pPr>
            <w:r w:rsidRPr="003B048D">
              <w:rPr>
                <w:rFonts w:ascii="Times New Roman" w:hAnsi="Times New Roman" w:cs="Times New Roman"/>
                <w:sz w:val="16"/>
                <w:szCs w:val="16"/>
              </w:rPr>
              <w:t>Петь выразительно.</w:t>
            </w:r>
          </w:p>
          <w:p w:rsidR="003B048D" w:rsidRPr="003B048D" w:rsidRDefault="003B048D" w:rsidP="003B048D">
            <w:pPr>
              <w:rPr>
                <w:rFonts w:ascii="Times New Roman" w:hAnsi="Times New Roman" w:cs="Times New Roman"/>
                <w:sz w:val="16"/>
                <w:szCs w:val="16"/>
              </w:rPr>
            </w:pPr>
            <w:r w:rsidRPr="003B048D">
              <w:rPr>
                <w:rFonts w:ascii="Times New Roman" w:hAnsi="Times New Roman" w:cs="Times New Roman"/>
                <w:sz w:val="16"/>
                <w:szCs w:val="16"/>
              </w:rPr>
              <w:t>Ритмично и выразительно двигаться.</w:t>
            </w:r>
          </w:p>
          <w:p w:rsidR="003B048D" w:rsidRPr="003B048D" w:rsidRDefault="003B048D" w:rsidP="003B048D">
            <w:pPr>
              <w:rPr>
                <w:rFonts w:ascii="Times New Roman" w:hAnsi="Times New Roman" w:cs="Times New Roman"/>
                <w:sz w:val="16"/>
                <w:szCs w:val="16"/>
              </w:rPr>
            </w:pPr>
            <w:r w:rsidRPr="003B048D">
              <w:rPr>
                <w:rFonts w:ascii="Times New Roman" w:hAnsi="Times New Roman" w:cs="Times New Roman"/>
                <w:sz w:val="16"/>
                <w:szCs w:val="16"/>
              </w:rPr>
              <w:t>Самостоятельно реагировать сменой движения на смену трехчастной формы, динамики, регистра.</w:t>
            </w:r>
          </w:p>
          <w:p w:rsidR="003B048D" w:rsidRPr="003B048D" w:rsidRDefault="003B048D" w:rsidP="003B048D">
            <w:pPr>
              <w:rPr>
                <w:rFonts w:ascii="Times New Roman" w:hAnsi="Times New Roman" w:cs="Times New Roman"/>
                <w:sz w:val="16"/>
                <w:szCs w:val="16"/>
              </w:rPr>
            </w:pPr>
            <w:r w:rsidRPr="003B048D">
              <w:rPr>
                <w:rFonts w:ascii="Times New Roman" w:hAnsi="Times New Roman" w:cs="Times New Roman"/>
                <w:sz w:val="16"/>
                <w:szCs w:val="16"/>
              </w:rPr>
              <w:t>Координировать свои движения с партенером.</w:t>
            </w:r>
          </w:p>
          <w:p w:rsidR="003B048D" w:rsidRPr="003B048D" w:rsidRDefault="003B048D" w:rsidP="003B048D">
            <w:pPr>
              <w:rPr>
                <w:rFonts w:ascii="Times New Roman" w:hAnsi="Times New Roman" w:cs="Times New Roman"/>
                <w:sz w:val="16"/>
                <w:szCs w:val="16"/>
              </w:rPr>
            </w:pPr>
            <w:r w:rsidRPr="003B048D">
              <w:rPr>
                <w:rFonts w:ascii="Times New Roman" w:hAnsi="Times New Roman" w:cs="Times New Roman"/>
                <w:sz w:val="16"/>
                <w:szCs w:val="16"/>
              </w:rPr>
              <w:t>Двигаться без напряжения рук и ног.</w:t>
            </w:r>
          </w:p>
          <w:p w:rsidR="003B048D" w:rsidRPr="003B048D" w:rsidRDefault="003B048D" w:rsidP="003B048D">
            <w:pPr>
              <w:rPr>
                <w:rFonts w:ascii="Times New Roman" w:hAnsi="Times New Roman" w:cs="Times New Roman"/>
                <w:sz w:val="16"/>
                <w:szCs w:val="16"/>
              </w:rPr>
            </w:pPr>
            <w:r w:rsidRPr="003B048D">
              <w:rPr>
                <w:rFonts w:ascii="Times New Roman" w:hAnsi="Times New Roman" w:cs="Times New Roman"/>
                <w:sz w:val="16"/>
                <w:szCs w:val="16"/>
              </w:rPr>
              <w:t xml:space="preserve">Самостоятельно перестраиваться в круг из </w:t>
            </w:r>
            <w:r w:rsidRPr="003B048D">
              <w:rPr>
                <w:rFonts w:ascii="Times New Roman" w:hAnsi="Times New Roman" w:cs="Times New Roman"/>
                <w:sz w:val="16"/>
                <w:szCs w:val="16"/>
              </w:rPr>
              <w:lastRenderedPageBreak/>
              <w:t>свободного расположения и обратно, строиться в пары.</w:t>
            </w:r>
          </w:p>
        </w:tc>
        <w:tc>
          <w:tcPr>
            <w:tcW w:w="2551" w:type="dxa"/>
          </w:tcPr>
          <w:p w:rsidR="003B048D" w:rsidRPr="003B048D" w:rsidRDefault="003B048D" w:rsidP="003B048D">
            <w:pPr>
              <w:rPr>
                <w:rFonts w:ascii="Times New Roman" w:hAnsi="Times New Roman" w:cs="Times New Roman"/>
                <w:sz w:val="16"/>
                <w:szCs w:val="16"/>
              </w:rPr>
            </w:pPr>
            <w:r w:rsidRPr="003B048D">
              <w:rPr>
                <w:rFonts w:ascii="Times New Roman" w:hAnsi="Times New Roman" w:cs="Times New Roman"/>
                <w:sz w:val="16"/>
                <w:szCs w:val="16"/>
              </w:rPr>
              <w:lastRenderedPageBreak/>
              <w:t>Эмоционально отзываться на музыку разного характера.</w:t>
            </w:r>
          </w:p>
          <w:p w:rsidR="003B048D" w:rsidRPr="003B048D" w:rsidRDefault="003B048D" w:rsidP="003B048D">
            <w:pPr>
              <w:rPr>
                <w:rFonts w:ascii="Times New Roman" w:hAnsi="Times New Roman" w:cs="Times New Roman"/>
                <w:sz w:val="16"/>
                <w:szCs w:val="16"/>
              </w:rPr>
            </w:pPr>
            <w:r w:rsidRPr="003B048D">
              <w:rPr>
                <w:rFonts w:ascii="Times New Roman" w:hAnsi="Times New Roman" w:cs="Times New Roman"/>
                <w:sz w:val="16"/>
                <w:szCs w:val="16"/>
              </w:rPr>
              <w:t>Определять музыкальный жанр (танец, пляска, полька, вальс, марш-песня).</w:t>
            </w:r>
          </w:p>
          <w:p w:rsidR="003B048D" w:rsidRPr="003B048D" w:rsidRDefault="003B048D" w:rsidP="003B048D">
            <w:pPr>
              <w:rPr>
                <w:rFonts w:ascii="Times New Roman" w:hAnsi="Times New Roman" w:cs="Times New Roman"/>
                <w:sz w:val="16"/>
                <w:szCs w:val="16"/>
              </w:rPr>
            </w:pPr>
            <w:r w:rsidRPr="003B048D">
              <w:rPr>
                <w:rFonts w:ascii="Times New Roman" w:hAnsi="Times New Roman" w:cs="Times New Roman"/>
                <w:sz w:val="16"/>
                <w:szCs w:val="16"/>
              </w:rPr>
              <w:t>Осознанно воспринимать форму музыкального произведения (части, вступление, заключение, фразы).</w:t>
            </w:r>
          </w:p>
          <w:p w:rsidR="003B048D" w:rsidRPr="003B048D" w:rsidRDefault="003B048D" w:rsidP="003B048D">
            <w:pPr>
              <w:rPr>
                <w:rFonts w:ascii="Times New Roman" w:hAnsi="Times New Roman" w:cs="Times New Roman"/>
                <w:sz w:val="16"/>
                <w:szCs w:val="16"/>
              </w:rPr>
            </w:pPr>
            <w:r w:rsidRPr="003B048D">
              <w:rPr>
                <w:rFonts w:ascii="Times New Roman" w:hAnsi="Times New Roman" w:cs="Times New Roman"/>
                <w:sz w:val="16"/>
                <w:szCs w:val="16"/>
              </w:rPr>
              <w:t>Уметь самостоятельно определять средства музыкальной выразительности, высказываться о них, соотнося свои высказывания с эмоционально-образным содержанием музыкального произведения.</w:t>
            </w:r>
          </w:p>
          <w:p w:rsidR="003B048D" w:rsidRPr="003B048D" w:rsidRDefault="003B048D" w:rsidP="003B048D">
            <w:pPr>
              <w:rPr>
                <w:rFonts w:ascii="Times New Roman" w:hAnsi="Times New Roman" w:cs="Times New Roman"/>
                <w:sz w:val="16"/>
                <w:szCs w:val="16"/>
              </w:rPr>
            </w:pPr>
            <w:r w:rsidRPr="003B048D">
              <w:rPr>
                <w:rFonts w:ascii="Times New Roman" w:hAnsi="Times New Roman" w:cs="Times New Roman"/>
                <w:sz w:val="16"/>
                <w:szCs w:val="16"/>
              </w:rPr>
              <w:t>Слышать долгие и короткие звуки.</w:t>
            </w:r>
          </w:p>
          <w:p w:rsidR="003B048D" w:rsidRPr="003B048D" w:rsidRDefault="003B048D" w:rsidP="003B048D">
            <w:pPr>
              <w:widowControl w:val="0"/>
              <w:autoSpaceDE w:val="0"/>
              <w:autoSpaceDN w:val="0"/>
              <w:adjustRightInd w:val="0"/>
              <w:rPr>
                <w:rFonts w:ascii="Times New Roman" w:hAnsi="Times New Roman" w:cs="Times New Roman"/>
                <w:sz w:val="16"/>
                <w:szCs w:val="16"/>
              </w:rPr>
            </w:pPr>
            <w:r w:rsidRPr="003B048D">
              <w:rPr>
                <w:rFonts w:ascii="Times New Roman" w:hAnsi="Times New Roman" w:cs="Times New Roman"/>
                <w:sz w:val="16"/>
                <w:szCs w:val="16"/>
              </w:rPr>
              <w:t>Уметь узнавать знакомую мелодию по ритмическому рисунку.</w:t>
            </w:r>
          </w:p>
          <w:p w:rsidR="003B048D" w:rsidRPr="003B048D" w:rsidRDefault="003B048D" w:rsidP="003B048D">
            <w:pPr>
              <w:rPr>
                <w:rFonts w:ascii="Times New Roman" w:hAnsi="Times New Roman" w:cs="Times New Roman"/>
                <w:sz w:val="16"/>
                <w:szCs w:val="16"/>
              </w:rPr>
            </w:pPr>
            <w:r w:rsidRPr="003B048D">
              <w:rPr>
                <w:rFonts w:ascii="Times New Roman" w:hAnsi="Times New Roman" w:cs="Times New Roman"/>
                <w:sz w:val="16"/>
                <w:szCs w:val="16"/>
              </w:rPr>
              <w:t>Уметь петь выразительно, передавая характер песни, ее темповые и динамические особенности.</w:t>
            </w:r>
          </w:p>
          <w:p w:rsidR="003B048D" w:rsidRPr="003B048D" w:rsidRDefault="003B048D" w:rsidP="003B048D">
            <w:pPr>
              <w:rPr>
                <w:rFonts w:ascii="Times New Roman" w:hAnsi="Times New Roman" w:cs="Times New Roman"/>
                <w:sz w:val="16"/>
                <w:szCs w:val="16"/>
              </w:rPr>
            </w:pPr>
            <w:r w:rsidRPr="003B048D">
              <w:rPr>
                <w:rFonts w:ascii="Times New Roman" w:hAnsi="Times New Roman" w:cs="Times New Roman"/>
                <w:sz w:val="16"/>
                <w:szCs w:val="16"/>
              </w:rPr>
              <w:t>Чисто интонировать с музыкальным сопровождением и без него.</w:t>
            </w:r>
          </w:p>
          <w:p w:rsidR="003B048D" w:rsidRPr="003B048D" w:rsidRDefault="003B048D" w:rsidP="003B048D">
            <w:pPr>
              <w:widowControl w:val="0"/>
              <w:autoSpaceDE w:val="0"/>
              <w:autoSpaceDN w:val="0"/>
              <w:adjustRightInd w:val="0"/>
              <w:rPr>
                <w:rFonts w:ascii="Times New Roman" w:hAnsi="Times New Roman" w:cs="Times New Roman"/>
                <w:sz w:val="16"/>
                <w:szCs w:val="16"/>
              </w:rPr>
            </w:pPr>
            <w:r w:rsidRPr="003B048D">
              <w:rPr>
                <w:rFonts w:ascii="Times New Roman" w:hAnsi="Times New Roman" w:cs="Times New Roman"/>
                <w:sz w:val="16"/>
                <w:szCs w:val="16"/>
              </w:rPr>
              <w:t>Уметь дать оценку качеству пения других детей.</w:t>
            </w:r>
          </w:p>
          <w:p w:rsidR="003B048D" w:rsidRPr="003B048D" w:rsidRDefault="003B048D" w:rsidP="003B048D">
            <w:pPr>
              <w:rPr>
                <w:rFonts w:ascii="Times New Roman" w:hAnsi="Times New Roman" w:cs="Times New Roman"/>
                <w:sz w:val="16"/>
                <w:szCs w:val="16"/>
              </w:rPr>
            </w:pPr>
            <w:r w:rsidRPr="003B048D">
              <w:rPr>
                <w:rFonts w:ascii="Times New Roman" w:hAnsi="Times New Roman" w:cs="Times New Roman"/>
                <w:sz w:val="16"/>
                <w:szCs w:val="16"/>
              </w:rPr>
              <w:t>Ритмично и выразительно двигаться в соответствии с характером музыки, ее жанром.</w:t>
            </w:r>
          </w:p>
          <w:p w:rsidR="003B048D" w:rsidRPr="003B048D" w:rsidRDefault="003B048D" w:rsidP="003B048D">
            <w:pPr>
              <w:rPr>
                <w:rFonts w:ascii="Times New Roman" w:hAnsi="Times New Roman" w:cs="Times New Roman"/>
                <w:sz w:val="16"/>
                <w:szCs w:val="16"/>
              </w:rPr>
            </w:pPr>
            <w:r w:rsidRPr="003B048D">
              <w:rPr>
                <w:rFonts w:ascii="Times New Roman" w:hAnsi="Times New Roman" w:cs="Times New Roman"/>
                <w:sz w:val="16"/>
                <w:szCs w:val="16"/>
              </w:rPr>
              <w:t>Отражать особенности музыкальной речи в движении.</w:t>
            </w:r>
          </w:p>
          <w:p w:rsidR="003B048D" w:rsidRPr="003B048D" w:rsidRDefault="003B048D" w:rsidP="003B048D">
            <w:pPr>
              <w:rPr>
                <w:rFonts w:ascii="Times New Roman" w:hAnsi="Times New Roman" w:cs="Times New Roman"/>
                <w:sz w:val="16"/>
                <w:szCs w:val="16"/>
              </w:rPr>
            </w:pPr>
            <w:r w:rsidRPr="003B048D">
              <w:rPr>
                <w:rFonts w:ascii="Times New Roman" w:hAnsi="Times New Roman" w:cs="Times New Roman"/>
                <w:sz w:val="16"/>
                <w:szCs w:val="16"/>
              </w:rPr>
              <w:t>Самостоятельно реагировать на смену частей, фраз.</w:t>
            </w:r>
          </w:p>
          <w:p w:rsidR="003B048D" w:rsidRPr="003B048D" w:rsidRDefault="003B048D" w:rsidP="003B048D">
            <w:pPr>
              <w:rPr>
                <w:rFonts w:ascii="Times New Roman" w:hAnsi="Times New Roman" w:cs="Times New Roman"/>
                <w:sz w:val="16"/>
                <w:szCs w:val="16"/>
              </w:rPr>
            </w:pPr>
            <w:r w:rsidRPr="003B048D">
              <w:rPr>
                <w:rFonts w:ascii="Times New Roman" w:hAnsi="Times New Roman" w:cs="Times New Roman"/>
                <w:sz w:val="16"/>
                <w:szCs w:val="16"/>
              </w:rPr>
              <w:t>Уметь двигаться под музыку легко, пластично.</w:t>
            </w:r>
          </w:p>
          <w:p w:rsidR="003B048D" w:rsidRPr="003B048D" w:rsidRDefault="003B048D" w:rsidP="003B048D">
            <w:pPr>
              <w:rPr>
                <w:rFonts w:ascii="Times New Roman" w:hAnsi="Times New Roman" w:cs="Times New Roman"/>
                <w:sz w:val="16"/>
                <w:szCs w:val="16"/>
              </w:rPr>
            </w:pPr>
            <w:r w:rsidRPr="003B048D">
              <w:rPr>
                <w:rFonts w:ascii="Times New Roman" w:hAnsi="Times New Roman" w:cs="Times New Roman"/>
                <w:sz w:val="16"/>
                <w:szCs w:val="16"/>
              </w:rPr>
              <w:t>Владеть достаточным для своего возраста объемом движений.</w:t>
            </w:r>
          </w:p>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2694" w:type="dxa"/>
          </w:tcPr>
          <w:p w:rsidR="003B048D" w:rsidRPr="003B048D" w:rsidRDefault="003B048D" w:rsidP="003B048D">
            <w:pPr>
              <w:spacing w:line="360" w:lineRule="auto"/>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 xml:space="preserve">1. Продолжать формировать эмоционально-эстетические ориентации, подвести детей к пониманию ценности искусства, способствовать освоению и использованию разнообразных эстетических оценок, суждений относительно проявлений красоты в окружающем мире, художественных образов, собственных творческих работ.                                                                                      2. Стимулировать самостоятельное проявление эстетического отношения к окружающему миру в разнообразных ситуациях: повседневных и образовательных, досуговой деятельности, в ходе посещения музеев, парков, экскурсий по городу.                                                                                                             3. Совершенствовать художественно-эстетическое восприятие, художественно- эстетические способности, продолжать осваивать язык изобразительного искусства и художественной деятельности и на этой основе способствовать обогащению и начальному обобщению представлений об искусстве.                             4. Поддерживать проявления у детей </w:t>
            </w:r>
            <w:r w:rsidRPr="003B048D">
              <w:rPr>
                <w:rFonts w:ascii="Times New Roman" w:eastAsia="Times New Roman" w:hAnsi="Times New Roman" w:cs="Times New Roman"/>
                <w:sz w:val="16"/>
                <w:szCs w:val="16"/>
                <w:lang w:eastAsia="ru-RU"/>
              </w:rPr>
              <w:lastRenderedPageBreak/>
              <w:t xml:space="preserve">интересов, эстетических предпочтений, желания познавать искусство и осваивать изобразительную деятельность в процессе посещения музеев, выставок, стимулирования коллекционирования, творческих досугов, рукоделия, проектной деятельности.                                                      5. Поддерживать проявления самостоятельности, инициативности, индивидуальности, рефлексии, активизировать творческие проявления детей.                6. Совершенствовать компоненты изобразительной деятельности, технические и изобразительно-выразительные умения.                                                                                  7. Развивать эмоционально-эстетические, творческие, сенсорные и познавательные способности.                                                                                                        8. Воспитывать ценностное отношение к художественной литературе как виду искусства и литературной речи; способствовать углублению и дифференциации читательских интересов.                                                                                                                          9. Совершенствовать умения художественного восприятия текста в единстве его содержания и формы, смыслового и </w:t>
            </w:r>
            <w:r w:rsidRPr="003B048D">
              <w:rPr>
                <w:rFonts w:ascii="Times New Roman" w:eastAsia="Times New Roman" w:hAnsi="Times New Roman" w:cs="Times New Roman"/>
                <w:sz w:val="16"/>
                <w:szCs w:val="16"/>
                <w:lang w:eastAsia="ru-RU"/>
              </w:rPr>
              <w:lastRenderedPageBreak/>
              <w:t xml:space="preserve">эмоционального подтекста; развивать умения элементарно анализировать содержание и форму произведения (особенности композиционного строения, средства языковой выразительности и их значение), развивать литературную речь.                                                                                                                                    10. Развивать умения чистоты интонирования в пении                                                  </w:t>
            </w:r>
          </w:p>
        </w:tc>
      </w:tr>
      <w:tr w:rsidR="003B048D" w:rsidRPr="003B048D" w:rsidTr="0062373A">
        <w:tc>
          <w:tcPr>
            <w:tcW w:w="817"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lastRenderedPageBreak/>
              <w:t>5</w:t>
            </w:r>
          </w:p>
        </w:tc>
        <w:tc>
          <w:tcPr>
            <w:tcW w:w="626"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1642"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1985"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2126" w:type="dxa"/>
          </w:tcPr>
          <w:p w:rsidR="003B048D" w:rsidRPr="003B048D" w:rsidRDefault="003B048D" w:rsidP="003B048D">
            <w:pPr>
              <w:rPr>
                <w:rFonts w:ascii="Times New Roman" w:hAnsi="Times New Roman" w:cs="Times New Roman"/>
                <w:sz w:val="16"/>
                <w:szCs w:val="16"/>
              </w:rPr>
            </w:pPr>
          </w:p>
        </w:tc>
        <w:tc>
          <w:tcPr>
            <w:tcW w:w="2551"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2694"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 xml:space="preserve">1. Развивать умение точно, энергично и выразительно выполнять физические упражнения, осуществлять самоконтроль, самооценку, контроль и оценку движений других детей, выполнять элементарное планирование двигательной деятельности                                                                                                                        2. Развивать и закреплять двигательные умения и знания правил в спортивных играх и спортивных упражнениях.                                                                                  3. Закреплять умение самостоятельно организовывать подвижные игры и упражнения со сверстниками и малышами.                                                                     4. Развивать творчество и инициативу, добиваясь выразительного и вариативного выполнения движений.                                                                              5. Развивать физические качества (силу, гибкость, выносливость), особенно ведущие в этом возрасте быстроту и ловкость, координацию движений.                      6. Формировать осознанную потребность в двигательной активности и физическом совершенствовании.                                                                                       7. Формировать представления о некоторых видах спорта, развивать интерес к физической культуре и спорту.                                                                                             8. Воспитывать ценностное отношение детей к здоровью и </w:t>
            </w:r>
            <w:r w:rsidRPr="003B048D">
              <w:rPr>
                <w:rFonts w:ascii="Times New Roman" w:eastAsia="Times New Roman" w:hAnsi="Times New Roman" w:cs="Times New Roman"/>
                <w:sz w:val="16"/>
                <w:szCs w:val="16"/>
                <w:lang w:eastAsia="ru-RU"/>
              </w:rPr>
              <w:lastRenderedPageBreak/>
              <w:t xml:space="preserve">человеческой жизни, развивать мотивацию к сбережению своего здоровья и здоровья окружающих людей.                                                                                                                                      9. Развивать самостоятельность в применении культурно-гигиенических навыков, обогащать представления о гигиенической культуре.                           </w:t>
            </w:r>
          </w:p>
        </w:tc>
      </w:tr>
      <w:tr w:rsidR="003B048D" w:rsidRPr="003B048D" w:rsidTr="0062373A">
        <w:tc>
          <w:tcPr>
            <w:tcW w:w="817"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lastRenderedPageBreak/>
              <w:t>6</w:t>
            </w:r>
          </w:p>
        </w:tc>
        <w:tc>
          <w:tcPr>
            <w:tcW w:w="626"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1642"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 xml:space="preserve">Развивать связь между предметами, действиями и их словесными обозначениями. Однако эти связи не сразу становятся устойчивыми. Бывает, что на задание взрослого, даже понимая его, ребенок реагирует не совсем правильно. Например, по просьбе "Покажи, где лошадка" смотрит на названный предмет, а подает другой. В практической работе с детьми при формировании связи словесного обозначения предмета с действиями ребенка необходимо создавать соответствующие условия, при этом постепенно усложняя задания. Речь взрослого, обращенная к ребенку, должна не просто сопровождать действие, а сделаться необходимым его </w:t>
            </w:r>
            <w:r w:rsidRPr="003B048D">
              <w:rPr>
                <w:rFonts w:ascii="Times New Roman" w:eastAsia="Times New Roman" w:hAnsi="Times New Roman" w:cs="Times New Roman"/>
                <w:sz w:val="16"/>
                <w:szCs w:val="16"/>
                <w:lang w:eastAsia="ru-RU"/>
              </w:rPr>
              <w:lastRenderedPageBreak/>
              <w:t xml:space="preserve">звеном. Речь должна побуждать к действию, регулировать его, тогда только она воспринимается ребенком.  С 2-3-летним ребенком полезно совместно рассматривать предметы, «разговаривать» по поводу этих предметов, сравнивать их, называть части и свойства различных предметов. На первых порах можно ограничиться тем, что ребенка просить показать тот или иной предмет на картинке, например: где кошка? Где у нее глаза, усы, уши, хвост? Где колеса? В приведенных примерах обе картинки (кошка, машина) эмоционально приняты ребенку, что составляет важное условие его заинтересованности. Много разговаривать с ребенком, отчетливо и правильно произносить звуки. Нельзя коверкать язык, подделываясь под детскую речь, это может затормозить процесс овладения речью ребенком. Находить сходство между </w:t>
            </w:r>
            <w:r w:rsidRPr="003B048D">
              <w:rPr>
                <w:rFonts w:ascii="Times New Roman" w:eastAsia="Times New Roman" w:hAnsi="Times New Roman" w:cs="Times New Roman"/>
                <w:sz w:val="16"/>
                <w:szCs w:val="16"/>
                <w:lang w:eastAsia="ru-RU"/>
              </w:rPr>
              <w:lastRenderedPageBreak/>
              <w:t>предметами, сравнивать их, устанавливать между ними простейшие связи.  Формировать способность объединять предметы, ориентируясь на функциональный признак («Чашка – это посуда. Из чашки пьют»)</w:t>
            </w:r>
          </w:p>
        </w:tc>
        <w:tc>
          <w:tcPr>
            <w:tcW w:w="1985" w:type="dxa"/>
          </w:tcPr>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lastRenderedPageBreak/>
              <w:t>Учить малыша долго и правильно производить через  рот выдох, рационально расходовать воздух при произнесении изолированных звуков, на одном выдохе протяжно произносить гласные звуки. Задача развития правильного темпа речи сводится к тому, чтобы научить детей говорить не спеша, менять скорость своей речи, пользоваться интонационными средствами выразительности.</w:t>
            </w:r>
          </w:p>
          <w:p w:rsidR="003B048D" w:rsidRPr="003B048D" w:rsidRDefault="003B048D" w:rsidP="003B048D">
            <w:pPr>
              <w:rPr>
                <w:rFonts w:ascii="Times New Roman" w:eastAsia="Times New Roman" w:hAnsi="Times New Roman" w:cs="Times New Roman"/>
                <w:sz w:val="16"/>
                <w:szCs w:val="16"/>
                <w:lang w:eastAsia="ru-RU"/>
              </w:rPr>
            </w:pP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Уточнять и закреплять с дошкольниками уже знакомые им звуки, способствовать четкому и ясному их произношению в словах, фразах, но и помогать усваивать новые звуки, предупреждать закрепление их неправильного произношения.</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 xml:space="preserve">Продолжать развивать артикуляционный и голосовой аппараты, речевое дыхание, слуховое восприятие, речевой слух; учить детей правильно пользоваться интонационными </w:t>
            </w:r>
            <w:r w:rsidRPr="003B048D">
              <w:rPr>
                <w:rFonts w:ascii="Times New Roman" w:eastAsia="Times New Roman" w:hAnsi="Times New Roman" w:cs="Times New Roman"/>
                <w:sz w:val="16"/>
                <w:szCs w:val="16"/>
                <w:lang w:eastAsia="ru-RU"/>
              </w:rPr>
              <w:lastRenderedPageBreak/>
              <w:t>средствами выразительности.</w:t>
            </w:r>
          </w:p>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На данном возрастном этапе одной из основных задач воспитания звуковой культуры речи  является работа над формированием правильного звукопроизношения, то есть упражнение в произношении тех звуков, уточнение и закрепление которых осуществлялось в первой младшей группе, но уже не в звуковых сочетаниях и простых словах, а в многосложных словах и фразах. Задача развития голосового аппарата состоит в том, чтобы научить дошкольников в повседневном общении  четко отвечать на вопросы, произносить звуки, звукосочетания, слова и фразы с различной громкостью. Задача развития правильного темпа речи сводится к тому, чтобы научить детей говорить не спеша, менять скорость своей речи, пользоваться интонационными средствами выразительности. Очень важно, чтобы малыш управлял темпом речи. Это важно потому, что скороговорка режет ухо, раздражает, кажется некрасивой.</w:t>
            </w:r>
          </w:p>
        </w:tc>
        <w:tc>
          <w:tcPr>
            <w:tcW w:w="2126" w:type="dxa"/>
          </w:tcPr>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lastRenderedPageBreak/>
              <w:t>Продолжать развивать артикуляционный и голосовой аппараты, речевое дыхание, слуховое восприятие, речевой слух; учить детей правильно пользоваться интонационными средствами выразительности.</w:t>
            </w:r>
          </w:p>
          <w:p w:rsidR="003B048D" w:rsidRPr="003B048D" w:rsidRDefault="003B048D" w:rsidP="003B048D">
            <w:pPr>
              <w:rPr>
                <w:rFonts w:ascii="Times New Roman" w:eastAsia="Times New Roman" w:hAnsi="Times New Roman" w:cs="Times New Roman"/>
                <w:sz w:val="16"/>
                <w:szCs w:val="16"/>
                <w:lang w:eastAsia="ru-RU"/>
              </w:rPr>
            </w:pP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Учить правильно и четко произносить все звуки родного языка (уделяя особое внимание сложным звукам: свистящим, шипящим, звукам [л] и [р]); отчетливо произносить слова и фразы; пользоваться умеренным темпом речи, интонационными средствами выразительности.</w:t>
            </w:r>
          </w:p>
          <w:p w:rsidR="003B048D" w:rsidRPr="003B048D" w:rsidRDefault="003B048D" w:rsidP="003B048D">
            <w:pPr>
              <w:rPr>
                <w:rFonts w:ascii="Times New Roman" w:eastAsia="Times New Roman" w:hAnsi="Times New Roman" w:cs="Times New Roman"/>
                <w:color w:val="444444"/>
                <w:sz w:val="16"/>
                <w:szCs w:val="16"/>
                <w:lang w:eastAsia="ru-RU"/>
              </w:rPr>
            </w:pPr>
            <w:r w:rsidRPr="003B048D">
              <w:rPr>
                <w:rFonts w:ascii="Times New Roman" w:eastAsia="Times New Roman" w:hAnsi="Times New Roman" w:cs="Times New Roman"/>
                <w:sz w:val="16"/>
                <w:szCs w:val="16"/>
                <w:lang w:eastAsia="ru-RU"/>
              </w:rPr>
              <w:t>Применять разные средства выразительности: повышать и понижать тон голоса, выделять во фразах отдельные слова и группы слов, правильно выдерживать паузы, выражать эмоционально-волевое отношение к произносимому, точно использовать литературные нормы произношения слов.</w:t>
            </w:r>
            <w:r w:rsidRPr="003B048D">
              <w:rPr>
                <w:rFonts w:ascii="Times New Roman" w:eastAsia="Times New Roman" w:hAnsi="Times New Roman" w:cs="Times New Roman"/>
                <w:color w:val="444444"/>
                <w:sz w:val="16"/>
                <w:szCs w:val="16"/>
                <w:lang w:eastAsia="ru-RU"/>
              </w:rPr>
              <w:t xml:space="preserve">  </w:t>
            </w:r>
          </w:p>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 xml:space="preserve">Отрабатывать произнесение гласных звуков в течение 3-7 секунд, </w:t>
            </w:r>
            <w:r w:rsidRPr="003B048D">
              <w:rPr>
                <w:rFonts w:ascii="Times New Roman" w:eastAsia="Times New Roman" w:hAnsi="Times New Roman" w:cs="Times New Roman"/>
                <w:sz w:val="16"/>
                <w:szCs w:val="16"/>
                <w:lang w:val="en-US" w:eastAsia="ru-RU"/>
              </w:rPr>
              <w:t>c</w:t>
            </w:r>
            <w:r w:rsidRPr="003B048D">
              <w:rPr>
                <w:rFonts w:ascii="Times New Roman" w:eastAsia="Times New Roman" w:hAnsi="Times New Roman" w:cs="Times New Roman"/>
                <w:sz w:val="16"/>
                <w:szCs w:val="16"/>
                <w:lang w:eastAsia="ru-RU"/>
              </w:rPr>
              <w:t xml:space="preserve">вободный выдох при дутье на султанчик </w:t>
            </w:r>
            <w:r w:rsidRPr="003B048D">
              <w:rPr>
                <w:rFonts w:ascii="Times New Roman" w:eastAsia="Times New Roman" w:hAnsi="Times New Roman" w:cs="Times New Roman"/>
                <w:sz w:val="16"/>
                <w:szCs w:val="16"/>
                <w:lang w:eastAsia="ru-RU"/>
              </w:rPr>
              <w:lastRenderedPageBreak/>
              <w:t>несколько короче — от 2 до 5 секунд. Это дает возможность детям произносить фразы, состоящие из большего количества слов.</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Развивать фонематическое восприятие.</w:t>
            </w:r>
          </w:p>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Учить узнавать на слух тот или иной звук в слове, подбирать слова на заданный звук.</w:t>
            </w:r>
          </w:p>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Отрабатывать двусложные слова со стечением согласных в начале, середине и в конце слова.</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Читать ребенку, рассматривать с ним иллюстрации к произведению, обязательно обсуждать с ним прочитанное и увиденное, учить малыша пересказывать услышанные произведения полно (близко к тексту) и кратко.</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Активно вводить навык словообразования:</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-образование уменьшительной формы существительного;</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-образование прилагательных от существительных;</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-образование сложных слов (из двух слов образовать одно)</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и словоизменения:</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-употребление существительного единственного и множественного числа в различных падежах;</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-образование форм родительного падежа множественного числа существительных;</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 xml:space="preserve">-преобразование единственного числа имен существительных во </w:t>
            </w:r>
            <w:r w:rsidRPr="003B048D">
              <w:rPr>
                <w:rFonts w:ascii="Times New Roman" w:eastAsia="Times New Roman" w:hAnsi="Times New Roman" w:cs="Times New Roman"/>
                <w:sz w:val="16"/>
                <w:szCs w:val="16"/>
                <w:lang w:eastAsia="ru-RU"/>
              </w:rPr>
              <w:lastRenderedPageBreak/>
              <w:t>множественное число по инструкции: «Я буду говорить про один предмет, а ты про много» (рука - руки);</w:t>
            </w:r>
          </w:p>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-употребление предлогов</w:t>
            </w:r>
          </w:p>
        </w:tc>
        <w:tc>
          <w:tcPr>
            <w:tcW w:w="2551" w:type="dxa"/>
          </w:tcPr>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lastRenderedPageBreak/>
              <w:t xml:space="preserve">Автоматизировать поставленные звуки логопедом в слогах (прямых, обратных, со стечением согласных); словах; предложениях и связной речи, используя легоконструирование (выстраивание «волшебных» ступенек, лесенок, дорожек, по которым ребенок «проходит», называя соответствующие слоги и слова). </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Формировать навык самоконтроля  за собственной речью у детей.</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Развивать силу голоса, темп речи, мелодико-интонационную окраску речи, дыхание. Рекомендации воспитателям: с помощью набора резинок («Математический планшет») можно выстраивать  на пластмассовом планшете линию силы голоса (громко-вверх, тихо-вниз).</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Развивать  функции фонематического слуха:</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-Опознание фонем;</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-Различение фонем, близких по способу и месту образования и акустическим признакам:  звонкие и глухие, шипящие и свистящие, соноры;</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-Повторение за взрослым слогового ряда: со звонкими и глухими, с шипящими и свистящими, с сонорами;</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-Выделение заданного звука среди слогов;</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-Выделение заданного звука среди слов;</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lastRenderedPageBreak/>
              <w:t>-Называние слов с заданным звуком;</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-Определение наличия заданного  звука в названии картинок;</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-Называние картинок и определение отличий в названиях: бочка – почка;</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-Определение места заданного звука в словах (начало, середина, конец);</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-Раскладывание картинок в два ряда с заданными звуками.</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Развивать навыки звукового анализа:</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-Определение количества звуков в словах;</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-Выделение последовательно каждого звука в слове;</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-Называние первого ударного гласного звука;</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-Определение последнего согласного звука в слове;</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-Выделение согласного звука из начала слова;</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-Называние ударного гласного звука в конце слова;</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-Определение третьего звука в слове;</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-Подбор слов, состоящих из 3-4-5 звуков;</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-Называние слов с 1 слогом, 2, 3, 4 слогами;</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-Определение количества гласных и согласных в названных словах;</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-Называние второго, третьего, пятого звуков в словах;</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-Сравнивание слов по звуковому составу;</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-Перестановка, замена, добавка звуков или слогов для образования новых слов.</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Рекомендации воспитателям:</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сопоставлять зрительный и звуковой образы одного и того же предмета; определять, в начале какого слова находится данная буква (звук), используя системно-деятельностный подход в работе с девайсами.</w:t>
            </w:r>
          </w:p>
          <w:p w:rsidR="003B048D" w:rsidRPr="003B048D" w:rsidRDefault="003B048D" w:rsidP="003B048D">
            <w:pPr>
              <w:rPr>
                <w:rFonts w:ascii="Times New Roman" w:eastAsia="Times New Roman" w:hAnsi="Times New Roman" w:cs="Times New Roman"/>
                <w:sz w:val="24"/>
                <w:szCs w:val="24"/>
                <w:lang w:eastAsia="ru-RU"/>
              </w:rPr>
            </w:pPr>
          </w:p>
          <w:p w:rsidR="003B048D" w:rsidRPr="003B048D" w:rsidRDefault="003B048D" w:rsidP="003B048D">
            <w:pPr>
              <w:rPr>
                <w:rFonts w:ascii="Times New Roman" w:eastAsia="Times New Roman" w:hAnsi="Times New Roman" w:cs="Times New Roman"/>
                <w:sz w:val="24"/>
                <w:szCs w:val="24"/>
                <w:lang w:eastAsia="ru-RU"/>
              </w:rPr>
            </w:pPr>
          </w:p>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2694" w:type="dxa"/>
          </w:tcPr>
          <w:p w:rsidR="003B048D" w:rsidRPr="003B048D" w:rsidRDefault="003B048D" w:rsidP="003B048D">
            <w:pPr>
              <w:spacing w:before="100" w:beforeAutospacing="1" w:after="100" w:afterAutospacing="1"/>
              <w:ind w:right="75"/>
              <w:jc w:val="both"/>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lastRenderedPageBreak/>
              <w:t>Автоматизировать поставленные звуки логопедом в слогах (прямых, обратных, со стечением согласных); словах; предложениях и связной речи, используя легоконструирование (выстраивание «волшебных» ступенек, лесенок, дорожек, по которым ребенок «проходит», называя соответствующие слоги и слова). Формировать силу голоса, темп речи, мелодико-интонационную окраску речи, дыхание.</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Развивать навыки звукового анализа:</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-Определение количества звуков в словах;</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-Выделение последовательно каждого звука в слове;</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-Называние первого ударного гласного звука;</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-Определение последнего согласного звука в слове;</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-Выделение согласного звука из начала слова;</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-Называние ударного гласного звука в конце слова;</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-Определение третьего звука в слове;</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-Подбор слов, состоящих из 3-4-5 звуков;</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-Называние слов с 1 слогом, 2, 3, 4 слогами;</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-Определение количества гласных и согласных в названных словах;</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-Называние второго, третьего, пятого звуков в словах;</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-Сравнивание слов по звуковому составу;</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lastRenderedPageBreak/>
              <w:t>-Перестановка, замена, добавка звуков или слогов для образования новых слов.</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Развивать  функции фонематического слуха:</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-Опознание фонем;</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-Различение фонем, близких по способу и месту образования и акустическим признакам:  звонкие и глухие, шипящие и свистящие, соноры;</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-Повторение за взрослым слогового ряда: со звонкими и глухими, с шипящими и свистящими, с сонорами;</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-Выделение заданного звука среди слогов;</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-Выделение заданного звука среди слов;</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-Называние слов с заданным звуком;</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-Определение наличия заданного  звука в названии картинок;</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-Называние картинок и определение отличий в названиях: бочка – почка;</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-Определение места заданного звука в словах (начало, середина, конец);</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-Раскладывание картинок в два ряда с заданными звуками.</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 xml:space="preserve">Для лучшего овладения звуко-буквенным анализом и слого-звуковым составом слов  рекомендуется применять лего-детали с традиционным цветовым обозначением гласных, твердых и мягких согласных звуков. </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Рекомендации воспитателям:</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сопоставлять зрительный и звуковой образы одного и того же предмета; определять, в начале какого слова находится данная буква (звук), используя системно-деятельностный подход в работе с девайсами.</w:t>
            </w:r>
          </w:p>
          <w:p w:rsidR="003B048D" w:rsidRPr="003B048D" w:rsidRDefault="003B048D" w:rsidP="003B048D">
            <w:pPr>
              <w:rPr>
                <w:rFonts w:ascii="Times New Roman" w:eastAsia="Times New Roman" w:hAnsi="Times New Roman" w:cs="Times New Roman"/>
                <w:sz w:val="24"/>
                <w:szCs w:val="24"/>
                <w:lang w:eastAsia="ru-RU"/>
              </w:rPr>
            </w:pPr>
          </w:p>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r>
      <w:tr w:rsidR="003B048D" w:rsidRPr="003B048D" w:rsidTr="0062373A">
        <w:tc>
          <w:tcPr>
            <w:tcW w:w="817"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lastRenderedPageBreak/>
              <w:t>7</w:t>
            </w:r>
          </w:p>
        </w:tc>
        <w:tc>
          <w:tcPr>
            <w:tcW w:w="626"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1642" w:type="dxa"/>
          </w:tcPr>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Поправлять малыша, если он делает ошибки в речи. Для этого надо правильно повторять предложение, произнесенное ребенком с ошибками, и при этом не настаивать, чтобы он снова повторил его, теперь уже правильно. Полезно совместно рассматривать предметы, «разговаривать» по поводу этих предметов, сравнивать их, называть части и свойства различных предметов. Много разговаривать с ребенком, отчетливо и правильно произносить звуки. Нельзя коверкать язык, подделываясь под детскую речь.</w:t>
            </w:r>
          </w:p>
        </w:tc>
        <w:tc>
          <w:tcPr>
            <w:tcW w:w="1985" w:type="dxa"/>
          </w:tcPr>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Закреплять слова со стечением согласных в середине слова (кукла, утка); со стечением согласных в начале слова (стол, шкаф); со стечением согласных в конце слова (волк, тигр). Учить детей вслушиваться в звучание звуков, слов. Помогать ребенку в запоминании не только названия предмета, но и названия деталей, из которых состоит предмет. Старайтесь употреблять слова правильно, не коверкать и не сюсюкать.</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Не перегружайте малыша информацией, иначе все может смешаться у него в голове и он ничего не запомнит, более того, может пропасть сам интерес к узнаванию нового.</w:t>
            </w:r>
          </w:p>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Найдите время, чтобы поиграть с дочкой в куклы, а с сыном в солдатики (кстати, бывает и наоборот).</w:t>
            </w:r>
          </w:p>
        </w:tc>
        <w:tc>
          <w:tcPr>
            <w:tcW w:w="2126" w:type="dxa"/>
          </w:tcPr>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Учить правильно и четко произносить все звуки родного языка (уделяя особое внимание сложным звукам: свистящим, шипящим, звукам [л] и [р]); отчетливо произносить слова и фразы; пользоваться умеренным темпом речи, интонационными средствами выразительности.</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 xml:space="preserve">Применять разные средства выразительности. Развивать фонематическое восприятие. </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color w:val="000000"/>
                <w:sz w:val="16"/>
                <w:szCs w:val="16"/>
                <w:lang w:eastAsia="ru-RU"/>
              </w:rPr>
              <w:t>Учить овладевать  двух - четырехсложным предложением.</w:t>
            </w:r>
            <w:r w:rsidRPr="003B048D">
              <w:rPr>
                <w:rFonts w:ascii="Times New Roman" w:eastAsia="Times New Roman" w:hAnsi="Times New Roman" w:cs="Times New Roman"/>
                <w:sz w:val="16"/>
                <w:szCs w:val="16"/>
                <w:lang w:eastAsia="ru-RU"/>
              </w:rPr>
              <w:t xml:space="preserve"> учить малыша пересказывать услышанные произведения полно (близко к тексту) и кратко.</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Активно вводить навык словообразования:</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-образование уменьшительной формы существительного;</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-образование прилагательных от существительных;</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-образование сложных слов (из двух слов образовать одно)</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и словоизменения:</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lastRenderedPageBreak/>
              <w:t>-употребление существительного единственного и множественного числа в различных падежах;</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-образование форм родительного падежа множественного числа существительных;</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-преобразование единственного числа имен существительных в множественное число по инструкции: «Я буду говорить про один предмет, а ты про много» (рука - руки);</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-употребление предлогов.</w:t>
            </w:r>
          </w:p>
          <w:p w:rsidR="003B048D" w:rsidRPr="003B048D" w:rsidRDefault="003B048D" w:rsidP="003B048D">
            <w:pPr>
              <w:rPr>
                <w:rFonts w:ascii="Times New Roman" w:eastAsia="Times New Roman" w:hAnsi="Times New Roman" w:cs="Times New Roman"/>
                <w:sz w:val="16"/>
                <w:szCs w:val="16"/>
                <w:lang w:eastAsia="ru-RU"/>
              </w:rPr>
            </w:pPr>
          </w:p>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2551" w:type="dxa"/>
          </w:tcPr>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lastRenderedPageBreak/>
              <w:t xml:space="preserve">Автоматизировать поставленные звуки логопедом в слогах (прямых, обратных, со стечением согласных); словах; предложениях и связной речи, используя легоконструирование (выстраивание «волшебных» ступенек, лесенок, дорожек, по которым ребенок «проходит», называя соответствующие слоги и слова). </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Развивать силу голоса, темп речи, мелодико-интонационную окраску речи, дыхание. С помощью набора резинок («Математический планшет») можно выстраивать  на пластмассовом планшете линию силы голоса (громко-вверх, тихо-вниз).</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Отрабатывать слова со сложной слоговой структурой: трехсложные слова из трех открытых слогов;</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Трехсложные слова с последним закрытым слогом;</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Трехсложные слова со стечением согласных.</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 xml:space="preserve">Рекомендуется выкладывание с помощью «Логических блоков Дьенеша» слов  различной слоговой структуры. Сопоставлять зрительный и звуковой образы одного и того же предмета; определять, в начале какого слова находится </w:t>
            </w:r>
            <w:r w:rsidRPr="003B048D">
              <w:rPr>
                <w:rFonts w:ascii="Times New Roman" w:eastAsia="Times New Roman" w:hAnsi="Times New Roman" w:cs="Times New Roman"/>
                <w:sz w:val="16"/>
                <w:szCs w:val="16"/>
                <w:lang w:eastAsia="ru-RU"/>
              </w:rPr>
              <w:lastRenderedPageBreak/>
              <w:t>данная буква (звук), используя системно-деятельностный подход в работе с девайсами. Развивать  функции фонематического слуха:</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-Опознание фонем;</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-Различение фонем, близких по способу и месту образования и акустическим признакам:  звонкие и глухие, шипящие и свистящие, соноры;</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-Повторение за взрослым слогового ряда: со звонкими и глухими, с шипящими и свистящими, с сонорами;</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-Выделение заданного звука среди слогов;</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-Выделение заданного звука среди слов;</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-Называние слов с заданным звуком;</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-Определение наличия заданного  звука в названии картинок;</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-Называние картинок и определение отличий в названиях: бочка – почка;</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-Определение места заданного звука в словах (начало, середина, конец);</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-Раскладывание картинок в два ряда с заданными звуками.</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Развивать навыки звукового анализа:</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-Определение количества звуков в словах;</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-Выделение последовательно каждого звука в слове;</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-Называние первого ударного гласного звука;</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-Определение последнего согласного звука в слове;</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-Выделение согласного звука из начала слова;</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-Называние ударного гласного звука в конце слова;</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-Определение третьего звука в слове;</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-Подбор слов, состоящих из 3-4-5 звуков;</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-Называние слов с 1 слогом, 2, 3, 4 слогами;</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lastRenderedPageBreak/>
              <w:t>-Определение количества гласных и согласных в названных словах;</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-Называние второго, третьего, пятого звуков в словах;</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-Сравнивание слов по звуковому составу;</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-Перестановка, замена, добавка звуков или слогов для образования новых слов.</w:t>
            </w:r>
            <w:r w:rsidRPr="003B048D">
              <w:rPr>
                <w:rFonts w:ascii="Times New Roman" w:eastAsia="Times New Roman" w:hAnsi="Times New Roman" w:cs="Times New Roman"/>
                <w:color w:val="000000"/>
                <w:sz w:val="16"/>
                <w:szCs w:val="16"/>
                <w:lang w:eastAsia="ru-RU"/>
              </w:rPr>
              <w:t xml:space="preserve"> Формировать грамматическую составляющую речи, используя легоконструирование</w:t>
            </w:r>
            <w:r w:rsidRPr="003B048D">
              <w:rPr>
                <w:rFonts w:ascii="Times New Roman" w:eastAsia="Times New Roman" w:hAnsi="Times New Roman" w:cs="Times New Roman"/>
                <w:sz w:val="16"/>
                <w:szCs w:val="16"/>
                <w:lang w:eastAsia="ru-RU"/>
              </w:rPr>
              <w:t xml:space="preserve">. </w:t>
            </w:r>
          </w:p>
          <w:p w:rsidR="003B048D" w:rsidRPr="003B048D" w:rsidRDefault="003B048D" w:rsidP="003B048D">
            <w:pPr>
              <w:rPr>
                <w:rFonts w:ascii="Times New Roman" w:eastAsia="Times New Roman" w:hAnsi="Times New Roman" w:cs="Times New Roman"/>
                <w:sz w:val="16"/>
                <w:szCs w:val="16"/>
                <w:lang w:eastAsia="ru-RU"/>
              </w:rPr>
            </w:pPr>
          </w:p>
          <w:p w:rsidR="003B048D" w:rsidRPr="003B048D" w:rsidRDefault="003B048D" w:rsidP="003B048D">
            <w:pPr>
              <w:rPr>
                <w:rFonts w:ascii="Times New Roman" w:eastAsia="Times New Roman" w:hAnsi="Times New Roman" w:cs="Times New Roman"/>
                <w:sz w:val="16"/>
                <w:szCs w:val="16"/>
                <w:lang w:eastAsia="ru-RU"/>
              </w:rPr>
            </w:pPr>
          </w:p>
          <w:p w:rsidR="003B048D" w:rsidRPr="003B048D" w:rsidRDefault="003B048D" w:rsidP="003B048D">
            <w:pPr>
              <w:rPr>
                <w:rFonts w:ascii="Times New Roman" w:eastAsia="Times New Roman" w:hAnsi="Times New Roman" w:cs="Times New Roman"/>
                <w:sz w:val="16"/>
                <w:szCs w:val="16"/>
                <w:lang w:eastAsia="ru-RU"/>
              </w:rPr>
            </w:pPr>
          </w:p>
          <w:p w:rsidR="003B048D" w:rsidRPr="003B048D" w:rsidRDefault="003B048D" w:rsidP="003B048D">
            <w:pPr>
              <w:rPr>
                <w:rFonts w:ascii="Times New Roman" w:eastAsia="Times New Roman" w:hAnsi="Times New Roman" w:cs="Times New Roman"/>
                <w:sz w:val="16"/>
                <w:szCs w:val="16"/>
                <w:lang w:eastAsia="ru-RU"/>
              </w:rPr>
            </w:pPr>
          </w:p>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c>
          <w:tcPr>
            <w:tcW w:w="2694" w:type="dxa"/>
          </w:tcPr>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lastRenderedPageBreak/>
              <w:t>Отрабатывать слова со сложной слоговой структурой:</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четырехсложные слова с открытыми слогами (паутина, черепаха);</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 xml:space="preserve">многосложные слова из сходных звуков (клубок, колосок, корзина, картина) </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 xml:space="preserve">Развивать навыки звукового анализа. Увеличивать и обогащать словарный запас. </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Усложнять фразовую речь и грамматический строй.</w:t>
            </w:r>
          </w:p>
          <w:p w:rsidR="003B048D" w:rsidRPr="003B048D" w:rsidRDefault="003B048D" w:rsidP="003B048D">
            <w:pPr>
              <w:rPr>
                <w:rFonts w:ascii="Times New Roman" w:eastAsia="Times New Roman" w:hAnsi="Times New Roman" w:cs="Times New Roman"/>
                <w:sz w:val="16"/>
                <w:szCs w:val="16"/>
                <w:lang w:eastAsia="ru-RU"/>
              </w:rPr>
            </w:pPr>
            <w:r w:rsidRPr="003B048D">
              <w:rPr>
                <w:rFonts w:ascii="Times New Roman" w:eastAsia="Times New Roman" w:hAnsi="Times New Roman" w:cs="Times New Roman"/>
                <w:sz w:val="16"/>
                <w:szCs w:val="16"/>
                <w:lang w:eastAsia="ru-RU"/>
              </w:rPr>
              <w:t>Для связи простых предложений  использовать соединительные, противительные и разделительные союзы, иногда в сложные предложения включать причастные и деепричастные обороты.  Правильно согласовывать между собой слова (например, имена существительные и прилагательные в роде и числе), употреблять падежные окончания (трудности чаще всего возникают лишь при употреблении несклоняемых существительных). Для эффективности и быстрой результативности в данном направлении работы  воспитателям рекомендуется использовать интерактивную доску.</w:t>
            </w:r>
          </w:p>
          <w:p w:rsidR="003B048D" w:rsidRPr="003B048D" w:rsidRDefault="003B048D" w:rsidP="003B048D">
            <w:pPr>
              <w:rPr>
                <w:rFonts w:ascii="Times New Roman" w:eastAsia="Times New Roman" w:hAnsi="Times New Roman" w:cs="Times New Roman"/>
                <w:sz w:val="16"/>
                <w:szCs w:val="16"/>
                <w:lang w:eastAsia="ru-RU"/>
              </w:rPr>
            </w:pPr>
          </w:p>
          <w:p w:rsidR="003B048D" w:rsidRPr="003B048D" w:rsidRDefault="003B048D" w:rsidP="003B048D">
            <w:pPr>
              <w:widowControl w:val="0"/>
              <w:autoSpaceDE w:val="0"/>
              <w:autoSpaceDN w:val="0"/>
              <w:adjustRightInd w:val="0"/>
              <w:rPr>
                <w:rFonts w:ascii="Times New Roman" w:eastAsia="Times New Roman" w:hAnsi="Times New Roman" w:cs="Times New Roman"/>
                <w:sz w:val="16"/>
                <w:szCs w:val="16"/>
                <w:lang w:eastAsia="ru-RU"/>
              </w:rPr>
            </w:pPr>
          </w:p>
        </w:tc>
      </w:tr>
    </w:tbl>
    <w:p w:rsidR="00E60153" w:rsidRDefault="00E60153"/>
    <w:sectPr w:rsidR="00E60153" w:rsidSect="003B048D">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09C0"/>
    <w:multiLevelType w:val="hybridMultilevel"/>
    <w:tmpl w:val="C6E86228"/>
    <w:lvl w:ilvl="0" w:tplc="FFFFFFF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0CA549D8"/>
    <w:multiLevelType w:val="multilevel"/>
    <w:tmpl w:val="666E075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A62A9"/>
    <w:multiLevelType w:val="hybridMultilevel"/>
    <w:tmpl w:val="BBA6618E"/>
    <w:lvl w:ilvl="0" w:tplc="150A8DA0">
      <w:start w:val="1"/>
      <w:numFmt w:val="decimal"/>
      <w:lvlText w:val="%1."/>
      <w:lvlJc w:val="left"/>
      <w:pPr>
        <w:ind w:left="928" w:hanging="360"/>
      </w:pPr>
      <w:rPr>
        <w:rFonts w:ascii="Times New Roman" w:hAnsi="Times New Roman" w:cs="Times New Roman" w:hint="default"/>
        <w:color w:val="444444"/>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7FA4D2D"/>
    <w:multiLevelType w:val="hybridMultilevel"/>
    <w:tmpl w:val="412CA198"/>
    <w:lvl w:ilvl="0" w:tplc="0524837A">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D460AE3"/>
    <w:multiLevelType w:val="hybridMultilevel"/>
    <w:tmpl w:val="C6E86228"/>
    <w:lvl w:ilvl="0" w:tplc="FFFFFFF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5" w15:restartNumberingAfterBreak="0">
    <w:nsid w:val="2E275A96"/>
    <w:multiLevelType w:val="multilevel"/>
    <w:tmpl w:val="666E075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E2879"/>
    <w:multiLevelType w:val="hybridMultilevel"/>
    <w:tmpl w:val="E848A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2D7CC5"/>
    <w:multiLevelType w:val="hybridMultilevel"/>
    <w:tmpl w:val="BBA6618E"/>
    <w:lvl w:ilvl="0" w:tplc="150A8DA0">
      <w:start w:val="1"/>
      <w:numFmt w:val="decimal"/>
      <w:lvlText w:val="%1."/>
      <w:lvlJc w:val="left"/>
      <w:pPr>
        <w:ind w:left="928" w:hanging="360"/>
      </w:pPr>
      <w:rPr>
        <w:rFonts w:ascii="Times New Roman" w:hAnsi="Times New Roman" w:cs="Times New Roman" w:hint="default"/>
        <w:color w:val="444444"/>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6"/>
  </w:num>
  <w:num w:numId="3">
    <w:abstractNumId w:val="5"/>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F69"/>
    <w:rsid w:val="003B048D"/>
    <w:rsid w:val="00C20F69"/>
    <w:rsid w:val="00E60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3D31B-66A8-43EB-A30D-105BE419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0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4189</Words>
  <Characters>23882</Characters>
  <Application>Microsoft Office Word</Application>
  <DocSecurity>0</DocSecurity>
  <Lines>199</Lines>
  <Paragraphs>56</Paragraphs>
  <ScaleCrop>false</ScaleCrop>
  <Company/>
  <LinksUpToDate>false</LinksUpToDate>
  <CharactersWithSpaces>28015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Витальевна</dc:creator>
  <cp:keywords/>
  <dc:description/>
  <cp:lastModifiedBy>Ирина Витальевна</cp:lastModifiedBy>
  <cp:revision>2</cp:revision>
  <dcterms:created xsi:type="dcterms:W3CDTF">2016-05-19T17:41:00Z</dcterms:created>
  <dcterms:modified xsi:type="dcterms:W3CDTF">2016-05-19T17:44:00Z</dcterms:modified>
</cp:coreProperties>
</file>