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F5D74">
        <w:rPr>
          <w:rFonts w:ascii="Times New Roman" w:hAnsi="Times New Roman" w:cs="Times New Roman"/>
          <w:b/>
          <w:bCs/>
          <w:sz w:val="28"/>
          <w:szCs w:val="28"/>
        </w:rPr>
        <w:t>Работа с педагогами ДОУ.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5D74">
        <w:rPr>
          <w:rFonts w:ascii="Times New Roman" w:hAnsi="Times New Roman" w:cs="Times New Roman"/>
          <w:i/>
          <w:iCs/>
          <w:sz w:val="28"/>
          <w:szCs w:val="28"/>
        </w:rPr>
        <w:t>Задачи по работе с педагогами ДОУ:</w:t>
      </w:r>
    </w:p>
    <w:p w:rsidR="00DD76F5" w:rsidRPr="007F5D74" w:rsidRDefault="00DD76F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 w:rsidRPr="007F5D74">
        <w:rPr>
          <w:rFonts w:ascii="Times New Roman" w:hAnsi="Times New Roman"/>
          <w:sz w:val="28"/>
          <w:szCs w:val="28"/>
        </w:rPr>
        <w:t>Расширение и уточнение педагогических компетенций о возрастных особенностях ребенка дошкольного возраста;</w:t>
      </w:r>
    </w:p>
    <w:p w:rsidR="00D845C5" w:rsidRDefault="00DD76F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 w:rsidRPr="007F5D74">
        <w:rPr>
          <w:rFonts w:ascii="Times New Roman" w:hAnsi="Times New Roman"/>
          <w:sz w:val="28"/>
          <w:szCs w:val="28"/>
        </w:rPr>
        <w:t xml:space="preserve">Расширение и уточнение педагогических компетенций о </w:t>
      </w:r>
      <w:r w:rsidR="00D845C5">
        <w:rPr>
          <w:rFonts w:ascii="Times New Roman" w:hAnsi="Times New Roman"/>
          <w:sz w:val="28"/>
          <w:szCs w:val="28"/>
        </w:rPr>
        <w:t xml:space="preserve">социализации личности ребенка на всех ступенях образования. </w:t>
      </w:r>
    </w:p>
    <w:p w:rsidR="00DD76F5" w:rsidRPr="007F5D74" w:rsidRDefault="00D845C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5D74">
        <w:rPr>
          <w:rFonts w:ascii="Times New Roman" w:hAnsi="Times New Roman"/>
          <w:sz w:val="28"/>
          <w:szCs w:val="28"/>
        </w:rPr>
        <w:t xml:space="preserve">Расширение и уточнение педагогических компетенций </w:t>
      </w:r>
      <w:proofErr w:type="gramStart"/>
      <w:r w:rsidRPr="007F5D7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7F5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к детскому саду, адаптация к школе</w:t>
      </w:r>
      <w:r w:rsidR="00DD76F5" w:rsidRPr="007F5D74">
        <w:rPr>
          <w:rFonts w:ascii="Times New Roman" w:hAnsi="Times New Roman"/>
          <w:sz w:val="28"/>
          <w:szCs w:val="28"/>
        </w:rPr>
        <w:t>;</w:t>
      </w:r>
    </w:p>
    <w:p w:rsidR="00DD76F5" w:rsidRPr="007F5D74" w:rsidRDefault="00DD76F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 w:rsidRPr="007F5D74">
        <w:rPr>
          <w:rFonts w:ascii="Times New Roman" w:hAnsi="Times New Roman"/>
          <w:sz w:val="28"/>
          <w:szCs w:val="28"/>
        </w:rPr>
        <w:t xml:space="preserve">Расширение и уточнение педагогических компетенций о физиологической </w:t>
      </w:r>
      <w:r w:rsidR="00D845C5">
        <w:rPr>
          <w:rFonts w:ascii="Times New Roman" w:hAnsi="Times New Roman"/>
          <w:sz w:val="28"/>
          <w:szCs w:val="28"/>
        </w:rPr>
        <w:t>зрелости дошкольников</w:t>
      </w:r>
      <w:r w:rsidRPr="007F5D74">
        <w:rPr>
          <w:rFonts w:ascii="Times New Roman" w:hAnsi="Times New Roman"/>
          <w:sz w:val="28"/>
          <w:szCs w:val="28"/>
        </w:rPr>
        <w:t>;</w:t>
      </w:r>
    </w:p>
    <w:p w:rsidR="00DD76F5" w:rsidRPr="007F5D74" w:rsidRDefault="00DD76F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 w:rsidRPr="007F5D74">
        <w:rPr>
          <w:rFonts w:ascii="Times New Roman" w:hAnsi="Times New Roman"/>
          <w:sz w:val="28"/>
          <w:szCs w:val="28"/>
        </w:rPr>
        <w:t>Формирование у педагогов представлений о методе «замещающего онтогенеза» как способе подготовки к школьному обучению;</w:t>
      </w:r>
    </w:p>
    <w:p w:rsidR="00DD76F5" w:rsidRPr="007F5D74" w:rsidRDefault="00DD76F5" w:rsidP="00DD76F5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170" w:right="113" w:firstLine="567"/>
        <w:jc w:val="both"/>
        <w:rPr>
          <w:rFonts w:ascii="Times New Roman" w:hAnsi="Times New Roman"/>
          <w:sz w:val="28"/>
          <w:szCs w:val="28"/>
        </w:rPr>
      </w:pPr>
      <w:r w:rsidRPr="007F5D74">
        <w:rPr>
          <w:rFonts w:ascii="Times New Roman" w:hAnsi="Times New Roman"/>
          <w:sz w:val="28"/>
          <w:szCs w:val="28"/>
        </w:rPr>
        <w:t>Формирование компетентностей педагогов через обучение их практическим действиям и  через проведение совместных занятий с детьми.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i/>
          <w:iCs/>
          <w:sz w:val="28"/>
          <w:szCs w:val="28"/>
        </w:rPr>
        <w:t>Формы реализации: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-индивидуальные консультации педагогов по результатам диагностики и по взаимодействию с трудными детьми, индивидуализации подхода к каждому ребенку;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-лекции для педагогов;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-семинары-практикумы по применению МЗО в режимных моментах ДОУ;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-диспуты.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Индивидуальные встречи с педагогами по их запросу проходили 1 раз в неделю согласно расписанию работы педагога-психолога в ДОУ. Индивидуальные встречи по итогам диагностики в период подготовки к школе проходили 2 раза </w:t>
      </w:r>
      <w:proofErr w:type="gramStart"/>
      <w:r w:rsidRPr="007F5D74">
        <w:rPr>
          <w:rFonts w:ascii="Times New Roman" w:hAnsi="Times New Roman" w:cs="Times New Roman"/>
          <w:sz w:val="28"/>
          <w:szCs w:val="28"/>
        </w:rPr>
        <w:t>в год- в</w:t>
      </w:r>
      <w:proofErr w:type="gramEnd"/>
      <w:r w:rsidRPr="007F5D74">
        <w:rPr>
          <w:rFonts w:ascii="Times New Roman" w:hAnsi="Times New Roman" w:cs="Times New Roman"/>
          <w:sz w:val="28"/>
          <w:szCs w:val="28"/>
        </w:rPr>
        <w:t xml:space="preserve"> сентябре и по окончанию курса нейропсихологической коррекции и развития – в апреле. Открытые занятие были запланированы 3 раза за весь курс нейропсихологического </w:t>
      </w:r>
      <w:r w:rsidRPr="007F5D74">
        <w:rPr>
          <w:rFonts w:ascii="Times New Roman" w:hAnsi="Times New Roman" w:cs="Times New Roman"/>
          <w:sz w:val="28"/>
          <w:szCs w:val="28"/>
        </w:rPr>
        <w:lastRenderedPageBreak/>
        <w:t>сопровождения (четвертое, пятнадцатое и двадцатое занятие). Педагоги были  активными участниками на всех открытых занятиях также как и родители. Была весьма востребована такая форма работы как педагогический диспут, который предусматривает достаточно высокую осведомленность педагога по разбираемой проблеме. Тема диспута озвучивалась за 1-2 недели, педагоги должны были заранее к ней подготовиться и прочитать различные источники. Диспуты проводились 2 раза в год. Работа педагога-психолога с другими педагогами ДОУ также представлена комплексно-тематическим планированием.</w:t>
      </w:r>
    </w:p>
    <w:p w:rsidR="00DD76F5" w:rsidRPr="007F5D74" w:rsidRDefault="00DD76F5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F5D74">
        <w:rPr>
          <w:rFonts w:ascii="Times New Roman" w:hAnsi="Times New Roman" w:cs="Times New Roman"/>
          <w:b/>
          <w:bCs/>
          <w:spacing w:val="-6"/>
          <w:sz w:val="28"/>
          <w:szCs w:val="28"/>
        </w:rPr>
        <w:t>Комплексно-тематическое планирование работы с педагогами ДОУ</w:t>
      </w:r>
    </w:p>
    <w:tbl>
      <w:tblPr>
        <w:tblW w:w="94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3118"/>
        <w:gridCol w:w="3402"/>
        <w:gridCol w:w="1560"/>
      </w:tblGrid>
      <w:tr w:rsidR="00DD76F5" w:rsidRPr="007F5D74" w:rsidTr="00B532CD">
        <w:trPr>
          <w:trHeight w:val="400"/>
        </w:trPr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Форма работы, тема</w:t>
            </w:r>
          </w:p>
        </w:tc>
        <w:tc>
          <w:tcPr>
            <w:tcW w:w="3402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по итогам диагностики</w:t>
            </w: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2.Педагогический диспут 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Тема: «Сходство и отличия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Вольфдорвская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образования и система образования «Школа 2100»</w:t>
            </w:r>
          </w:p>
        </w:tc>
        <w:tc>
          <w:tcPr>
            <w:tcW w:w="3402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1.Информировать педагогов о трудностях ребенка и возможных способах индивидуального подхода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2. Формирование педагогической грамотности о различных образовательных системах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 «Экологические способы формирования готовности к школе. «МЗО».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Мастер-класс.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 «Универсальные методы оптимизации произвольной регуляции»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3.Открытое занятие(4неделя занятий)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по запросу</w:t>
            </w:r>
          </w:p>
        </w:tc>
        <w:tc>
          <w:tcPr>
            <w:tcW w:w="3402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Расширить компетенции педагогического коллектива о различных способах подготовки дошкольников к школе и методе замещающего онтогенеза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играм на развитие произвольной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компетентностей педагогов по применению игр из МЗО (1 этап)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D76F5" w:rsidRPr="007F5D74" w:rsidRDefault="00DD76F5" w:rsidP="00B532CD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 «Нейрофизиологическая готовность к школьному обучению».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Тема: «Энергетические ресурсы адаптации ребенка. Упражнения на каждый день и способы психологической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разгрузки» 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5"/>
              </w:num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3402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компетенции педагогов о нейрофизиологической готовности к школе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педагогов упражнениям, улучшающих энергетическое и соматическое состояние детей. 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D84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</w:t>
            </w:r>
            <w:r w:rsidR="00D845C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дошкольника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845C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жизни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7"/>
              </w:num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  <w:p w:rsidR="00DD76F5" w:rsidRPr="007F5D74" w:rsidRDefault="00DD76F5" w:rsidP="00B532CD">
            <w:pPr>
              <w:pStyle w:val="a3"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(14 неделя занятий)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3402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Расширить компетенции педагогов о понятии психологическая готовность к школе и ее компонентах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Обучить педагогов играм третьего этапа нейропсихологической коррекции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Педагогический диспут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ДОУ»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по запросу</w:t>
            </w:r>
          </w:p>
        </w:tc>
        <w:tc>
          <w:tcPr>
            <w:tcW w:w="3402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совершенствование педагогических компетенций и компетентностей по различным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1.Открытое занятие 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неделя занятий) 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Тема: «Дети группы риска по адаптации к </w:t>
            </w:r>
            <w:r w:rsidR="00D845C5">
              <w:rPr>
                <w:rFonts w:ascii="Times New Roman" w:hAnsi="Times New Roman" w:cs="Times New Roman"/>
                <w:sz w:val="24"/>
                <w:szCs w:val="24"/>
              </w:rPr>
              <w:t>следующей ступени социализации</w:t>
            </w: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3402" w:type="dxa"/>
          </w:tcPr>
          <w:p w:rsidR="00DD76F5" w:rsidRPr="007F5D74" w:rsidRDefault="00DD76F5" w:rsidP="00DD76F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педагогам достигнутый уровень в решении трудных возрастных задач. Создание ситуации успеха на будущий выпуск</w:t>
            </w:r>
          </w:p>
          <w:p w:rsidR="00DD76F5" w:rsidRPr="007F5D74" w:rsidRDefault="00DD76F5" w:rsidP="00DD76F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преемственности между школой и ДОУ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DD76F5" w:rsidRPr="007F5D74" w:rsidRDefault="00DD76F5" w:rsidP="00B532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итогам диагностики</w:t>
            </w:r>
          </w:p>
        </w:tc>
        <w:tc>
          <w:tcPr>
            <w:tcW w:w="3402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Проинформировать индивидуально каждого педагога о достижениях каждого воспитанника за год. 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DD76F5" w:rsidRPr="007F5D74" w:rsidTr="00B532CD">
        <w:tc>
          <w:tcPr>
            <w:tcW w:w="14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воспитании и образовании детей 7 лет».  Обсуждение общей итоговой диагностики.</w:t>
            </w:r>
          </w:p>
        </w:tc>
        <w:tc>
          <w:tcPr>
            <w:tcW w:w="3402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компетенций и компетентностей педагогов по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первоклассников. Дать необходимые рекомендации по соблюдению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экологичности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-образовательных воздействий со стороны ДОУ.</w:t>
            </w:r>
          </w:p>
        </w:tc>
        <w:tc>
          <w:tcPr>
            <w:tcW w:w="1560" w:type="dxa"/>
          </w:tcPr>
          <w:p w:rsidR="00DD76F5" w:rsidRPr="007F5D74" w:rsidRDefault="00DD76F5" w:rsidP="00B5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4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</w:tbl>
    <w:p w:rsidR="00DD76F5" w:rsidRPr="007F5D74" w:rsidRDefault="00DD76F5" w:rsidP="00DD7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6F5" w:rsidRPr="007F5D74" w:rsidRDefault="00DD76F5" w:rsidP="00DD76F5">
      <w:pPr>
        <w:shd w:val="clear" w:color="auto" w:fill="FFFFFF"/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Разработанная технология реализуется по единому плану, который, кроме всего перечисленного предполагает обязательную отработку в домашних условиях применяемых упражнений, неукоснительное выполнение их родителями в течение всего цикла (это требование является одним из главных условий эффективности психолого-педагогического сопровождения), т.к. упражнения должны воспроизводиться ежедневно по несколько раз в день. Только в этом случае их эффективность возрастает в несколько раз.</w:t>
      </w:r>
    </w:p>
    <w:p w:rsidR="00DD76F5" w:rsidRPr="007F5D74" w:rsidRDefault="007164CC" w:rsidP="00DD76F5">
      <w:pPr>
        <w:spacing w:after="0" w:line="360" w:lineRule="auto"/>
        <w:ind w:left="170"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</w:t>
      </w:r>
      <w:r w:rsidR="00DD76F5" w:rsidRPr="007F5D74">
        <w:rPr>
          <w:rFonts w:ascii="Times New Roman" w:hAnsi="Times New Roman" w:cs="Times New Roman"/>
          <w:sz w:val="28"/>
          <w:szCs w:val="28"/>
        </w:rPr>
        <w:t>ехнология (нейропсихологическая коррекция и развитие старших дошкольников) ориентирована на деятельность педагога-психолога в общеобразовательном учреждении, но может быть использована в практике учителя начальных классов, учителя-логопеда, воспитателя. В качестве развивающей программы может использоваться родителями под руководством соответствующих специалистов. </w:t>
      </w:r>
    </w:p>
    <w:p w:rsidR="000C7967" w:rsidRDefault="000C7967"/>
    <w:sectPr w:rsidR="000C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DBA"/>
    <w:multiLevelType w:val="hybridMultilevel"/>
    <w:tmpl w:val="D7EE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EC8"/>
    <w:multiLevelType w:val="hybridMultilevel"/>
    <w:tmpl w:val="CB04F89A"/>
    <w:lvl w:ilvl="0" w:tplc="9B1AB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F76D7"/>
    <w:multiLevelType w:val="multilevel"/>
    <w:tmpl w:val="D4FEA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3714E1"/>
    <w:multiLevelType w:val="hybridMultilevel"/>
    <w:tmpl w:val="E8709C02"/>
    <w:lvl w:ilvl="0" w:tplc="DAB26DDC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3CB7001F"/>
    <w:multiLevelType w:val="hybridMultilevel"/>
    <w:tmpl w:val="CADC0F7A"/>
    <w:lvl w:ilvl="0" w:tplc="E8A22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0B0B58"/>
    <w:multiLevelType w:val="hybridMultilevel"/>
    <w:tmpl w:val="980C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5BAC"/>
    <w:multiLevelType w:val="hybridMultilevel"/>
    <w:tmpl w:val="C3F8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37E6E"/>
    <w:multiLevelType w:val="hybridMultilevel"/>
    <w:tmpl w:val="E2A6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73678"/>
    <w:multiLevelType w:val="hybridMultilevel"/>
    <w:tmpl w:val="E534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20EEF"/>
    <w:multiLevelType w:val="hybridMultilevel"/>
    <w:tmpl w:val="0E96F48E"/>
    <w:lvl w:ilvl="0" w:tplc="4B38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A7741"/>
    <w:multiLevelType w:val="hybridMultilevel"/>
    <w:tmpl w:val="DF1A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6DE6"/>
    <w:multiLevelType w:val="hybridMultilevel"/>
    <w:tmpl w:val="83C6D358"/>
    <w:lvl w:ilvl="0" w:tplc="76228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212F48"/>
    <w:multiLevelType w:val="hybridMultilevel"/>
    <w:tmpl w:val="F1003F52"/>
    <w:lvl w:ilvl="0" w:tplc="6380BABA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F5"/>
    <w:rsid w:val="000C7967"/>
    <w:rsid w:val="007164CC"/>
    <w:rsid w:val="009F03CA"/>
    <w:rsid w:val="00D845C5"/>
    <w:rsid w:val="00D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F49BA-2241-4A45-B8F7-AA593CA7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F5"/>
    <w:pPr>
      <w:ind w:left="720"/>
    </w:pPr>
    <w:rPr>
      <w:rFonts w:ascii="Calibri" w:eastAsia="Times New Roman" w:hAnsi="Calibri" w:cs="Calibri"/>
    </w:rPr>
  </w:style>
  <w:style w:type="paragraph" w:customStyle="1" w:styleId="1">
    <w:name w:val="Абзац списка1"/>
    <w:basedOn w:val="a"/>
    <w:uiPriority w:val="99"/>
    <w:rsid w:val="00DD76F5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Витальевна</cp:lastModifiedBy>
  <cp:revision>2</cp:revision>
  <dcterms:created xsi:type="dcterms:W3CDTF">2016-05-20T03:52:00Z</dcterms:created>
  <dcterms:modified xsi:type="dcterms:W3CDTF">2016-05-20T03:52:00Z</dcterms:modified>
</cp:coreProperties>
</file>